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0" w:lineRule="exact"/>
        <w:rPr>
          <w:rFonts w:ascii="黑体" w:eastAsia="黑体" w:cs="黑体" w:hint="eastAsia"/>
          <w:sz w:val="32"/>
          <w:szCs w:val="32"/>
          <w:lang w:val="en-US" w:eastAsia="zh-CN"/>
        </w:rPr>
      </w:pPr>
      <w:bookmarkStart w:id="0" w:name="_GoBack"/>
      <w:bookmarkEnd w:id="0"/>
      <w:r>
        <w:rPr>
          <w:rFonts w:ascii="黑体" w:eastAsia="黑体" w:cs="黑体" w:hint="eastAsia"/>
          <w:sz w:val="32"/>
          <w:szCs w:val="32"/>
          <w:lang w:eastAsia="zh-CN"/>
        </w:rPr>
        <w:t>附件</w:t>
      </w:r>
      <w:r>
        <w:rPr>
          <w:rFonts w:ascii="黑体" w:eastAsia="黑体" w:cs="黑体" w:hint="eastAsia"/>
          <w:sz w:val="32"/>
          <w:szCs w:val="32"/>
          <w:lang w:val="en-US" w:eastAsia="zh-CN"/>
        </w:rPr>
        <w:t>8</w:t>
      </w:r>
    </w:p>
    <w:p>
      <w:pPr>
        <w:spacing w:line="570" w:lineRule="exact"/>
        <w:rPr>
          <w:rFonts w:ascii="Calibri Light" w:hAnsi="Calibri Light"/>
          <w:sz w:val="44"/>
          <w:szCs w:val="44"/>
        </w:rPr>
      </w:pPr>
    </w:p>
    <w:p>
      <w:pPr>
        <w:spacing w:line="72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贵州省地方性法规、省级政府规章设定的</w:t>
      </w:r>
    </w:p>
    <w:p>
      <w:pPr>
        <w:spacing w:line="72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林业行政许可事项实施规范暨裁量基准</w:t>
      </w: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rPr>
          <w:rFonts w:ascii="Calibri Light" w:hAnsi="Calibri Light"/>
          <w:sz w:val="44"/>
          <w:szCs w:val="44"/>
        </w:rPr>
      </w:pPr>
    </w:p>
    <w:p>
      <w:pPr>
        <w:spacing w:line="570" w:lineRule="exact"/>
        <w:jc w:val="center"/>
        <w:rPr>
          <w:rFonts w:ascii="方正小标宋_GBK" w:eastAsia="方正小标宋_GBK" w:cs="方正小标宋_GBK" w:hint="eastAsia"/>
          <w:sz w:val="40"/>
          <w:szCs w:val="40"/>
        </w:rPr>
      </w:pPr>
      <w:r>
        <w:rPr>
          <w:rFonts w:ascii="方正小标宋_GBK" w:eastAsia="方正小标宋_GBK" w:cs="方正小标宋_GBK" w:hint="eastAsia"/>
          <w:sz w:val="40"/>
          <w:szCs w:val="40"/>
          <w:lang w:eastAsia="zh-CN"/>
        </w:rPr>
        <w:t>事项一：</w:t>
      </w:r>
      <w:r>
        <w:rPr>
          <w:rFonts w:ascii="方正小标宋_GBK" w:eastAsia="方正小标宋_GBK" w:cs="方正小标宋_GBK" w:hint="eastAsia"/>
          <w:sz w:val="40"/>
          <w:szCs w:val="40"/>
        </w:rPr>
        <w:t>在</w:t>
      </w:r>
      <w:r>
        <w:rPr>
          <w:rFonts w:ascii="方正小标宋_GBK" w:eastAsia="方正小标宋_GBK" w:cs="方正小标宋_GBK" w:hint="eastAsia"/>
          <w:sz w:val="40"/>
          <w:szCs w:val="40"/>
          <w:lang w:eastAsia="zh-CN"/>
        </w:rPr>
        <w:t>省</w:t>
      </w:r>
      <w:r>
        <w:rPr>
          <w:rFonts w:ascii="方正小标宋_GBK" w:eastAsia="方正小标宋_GBK" w:cs="方正小标宋_GBK" w:hint="eastAsia"/>
          <w:sz w:val="40"/>
          <w:szCs w:val="40"/>
        </w:rPr>
        <w:t>级风景名胜区内修建缆车、索道等重大建设工程项目选址方案核准</w:t>
      </w:r>
    </w:p>
    <w:p>
      <w:pPr>
        <w:spacing w:line="570" w:lineRule="exact"/>
        <w:jc w:val="center"/>
        <w:rPr>
          <w:rFonts w:ascii="方正小标宋_GBK" w:eastAsia="方正小标宋_GBK" w:cs="方正小标宋_GBK" w:hint="eastAsia"/>
          <w:sz w:val="40"/>
          <w:szCs w:val="40"/>
        </w:rPr>
      </w:pPr>
    </w:p>
    <w:p>
      <w:pPr>
        <w:numPr>
          <w:ilvl w:val="0"/>
          <w:numId w:val="1"/>
        </w:numPr>
        <w:spacing w:line="570" w:lineRule="exact"/>
        <w:ind w:left="420"/>
        <w:outlineLvl w:val="1"/>
        <w:rPr>
          <w:rFonts w:ascii="Times New Roman" w:eastAsia="黑体" w:hAnsi="Times New Roman"/>
          <w:sz w:val="28"/>
          <w:szCs w:val="28"/>
        </w:rPr>
      </w:pPr>
      <w:r>
        <w:rPr>
          <w:rFonts w:ascii="方正小标宋_GBK" w:eastAsia="方正小标宋_GBK" w:cs="方正小标宋_GBK" w:hint="eastAsia"/>
          <w:sz w:val="40"/>
          <w:szCs w:val="40"/>
          <w:lang w:val="en-US" w:eastAsia="zh-CN"/>
        </w:rPr>
        <w:t xml:space="preserve"> </w:t>
      </w:r>
      <w:r>
        <w:rPr>
          <w:rFonts w:ascii="Times New Roman" w:eastAsia="黑体" w:hAnsi="Times New Roman" w:hint="eastAsia"/>
          <w:sz w:val="28"/>
          <w:szCs w:val="28"/>
        </w:rPr>
        <w:t>基本要素</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1.行政许可事项名称</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在</w:t>
      </w:r>
      <w:r>
        <w:rPr>
          <w:rFonts w:ascii="仿宋_GB2312" w:eastAsia="仿宋_GB2312" w:cs="仿宋_GB2312" w:hint="eastAsia"/>
          <w:sz w:val="28"/>
          <w:szCs w:val="28"/>
          <w:lang w:eastAsia="zh-CN"/>
        </w:rPr>
        <w:t>省</w:t>
      </w:r>
      <w:r>
        <w:rPr>
          <w:rFonts w:ascii="仿宋_GB2312" w:eastAsia="仿宋_GB2312" w:cs="仿宋_GB2312" w:hint="eastAsia"/>
          <w:sz w:val="28"/>
          <w:szCs w:val="28"/>
        </w:rPr>
        <w:t>级风景名胜区内修建缆车、索道等重大建设工程项目选址方案核准</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2.行政许可事项子项名称</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sz w:val="28"/>
          <w:szCs w:val="28"/>
          <w:lang w:val="en-US" w:eastAsia="zh-CN"/>
        </w:rPr>
        <w:t>1.</w:t>
      </w:r>
      <w:r>
        <w:rPr>
          <w:rFonts w:ascii="仿宋_GB2312" w:eastAsia="仿宋_GB2312" w:cs="仿宋_GB2312" w:hint="eastAsia"/>
          <w:sz w:val="28"/>
          <w:szCs w:val="28"/>
        </w:rPr>
        <w:t>在</w:t>
      </w:r>
      <w:r>
        <w:rPr>
          <w:rFonts w:ascii="仿宋_GB2312" w:eastAsia="仿宋_GB2312" w:cs="仿宋_GB2312" w:hint="eastAsia"/>
          <w:sz w:val="28"/>
          <w:szCs w:val="28"/>
          <w:lang w:eastAsia="zh-CN"/>
        </w:rPr>
        <w:t>省</w:t>
      </w:r>
      <w:r>
        <w:rPr>
          <w:rFonts w:ascii="仿宋_GB2312" w:eastAsia="仿宋_GB2312" w:cs="仿宋_GB2312" w:hint="eastAsia"/>
          <w:sz w:val="28"/>
          <w:szCs w:val="28"/>
        </w:rPr>
        <w:t>级风景名胜区内修建缆车、索道等重大建设工程项目选址方案核准</w:t>
      </w:r>
      <w:r>
        <w:rPr>
          <w:rFonts w:ascii="仿宋_GB2312" w:eastAsia="仿宋_GB2312" w:cs="仿宋_GB2312" w:hint="eastAsia"/>
          <w:sz w:val="28"/>
          <w:szCs w:val="28"/>
          <w:lang w:eastAsia="zh-CN"/>
        </w:rPr>
        <w:t>（省级权限）</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sz w:val="28"/>
          <w:szCs w:val="28"/>
          <w:lang w:val="en-US" w:eastAsia="zh-CN"/>
        </w:rPr>
        <w:t>2.</w:t>
      </w:r>
      <w:r>
        <w:rPr>
          <w:rFonts w:ascii="仿宋_GB2312" w:eastAsia="仿宋_GB2312" w:cs="仿宋_GB2312" w:hint="eastAsia"/>
          <w:sz w:val="28"/>
          <w:szCs w:val="28"/>
        </w:rPr>
        <w:t>在</w:t>
      </w:r>
      <w:r>
        <w:rPr>
          <w:rFonts w:ascii="仿宋_GB2312" w:eastAsia="仿宋_GB2312" w:cs="仿宋_GB2312" w:hint="eastAsia"/>
          <w:sz w:val="28"/>
          <w:szCs w:val="28"/>
          <w:lang w:eastAsia="zh-CN"/>
        </w:rPr>
        <w:t>省</w:t>
      </w:r>
      <w:r>
        <w:rPr>
          <w:rFonts w:ascii="仿宋_GB2312" w:eastAsia="仿宋_GB2312" w:cs="仿宋_GB2312" w:hint="eastAsia"/>
          <w:sz w:val="28"/>
          <w:szCs w:val="28"/>
        </w:rPr>
        <w:t>级风景名胜区内修建缆车、索道等重大建设工程项目选址方案核准</w:t>
      </w:r>
      <w:r>
        <w:rPr>
          <w:rFonts w:ascii="仿宋_GB2312" w:eastAsia="仿宋_GB2312" w:cs="仿宋_GB2312" w:hint="eastAsia"/>
          <w:sz w:val="28"/>
          <w:szCs w:val="28"/>
          <w:lang w:eastAsia="zh-CN"/>
        </w:rPr>
        <w:t>初审（</w:t>
      </w:r>
      <w:r>
        <w:rPr>
          <w:rFonts w:ascii="仿宋_GB2312" w:eastAsia="仿宋_GB2312" w:cs="仿宋_GB2312" w:hint="eastAsia"/>
          <w:sz w:val="28"/>
          <w:szCs w:val="28"/>
          <w:lang w:val="en-US" w:eastAsia="zh-CN"/>
        </w:rPr>
        <w:t>风景名胜区管理机构</w:t>
      </w:r>
      <w:r>
        <w:rPr>
          <w:rFonts w:ascii="仿宋_GB2312" w:eastAsia="仿宋_GB2312" w:cs="仿宋_GB2312" w:hint="eastAsia"/>
          <w:sz w:val="28"/>
          <w:szCs w:val="28"/>
          <w:lang w:eastAsia="zh-CN"/>
        </w:rPr>
        <w:t>）</w:t>
      </w:r>
    </w:p>
    <w:p>
      <w:pPr>
        <w:spacing w:line="570" w:lineRule="exact"/>
        <w:ind w:firstLineChars="200" w:firstLine="560"/>
        <w:outlineLvl w:val="9"/>
        <w:rPr>
          <w:rFonts w:ascii="仿宋_GB2312" w:eastAsia="仿宋_GB2312" w:cs="仿宋_GB2312" w:hint="eastAsia"/>
          <w:b/>
          <w:bCs/>
          <w:sz w:val="28"/>
          <w:szCs w:val="28"/>
        </w:rPr>
      </w:pPr>
      <w:r>
        <w:rPr>
          <w:rFonts w:ascii="仿宋_GB2312" w:eastAsia="仿宋_GB2312" w:cs="仿宋_GB2312" w:hint="eastAsia"/>
          <w:b/>
          <w:bCs/>
          <w:sz w:val="28"/>
          <w:szCs w:val="28"/>
        </w:rPr>
        <w:t>3.行政许可事项业务办理项名称</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sz w:val="28"/>
          <w:szCs w:val="28"/>
          <w:lang w:val="en-US" w:eastAsia="zh-CN"/>
        </w:rPr>
        <w:t>1.</w:t>
      </w:r>
      <w:r>
        <w:rPr>
          <w:rFonts w:ascii="仿宋_GB2312" w:eastAsia="仿宋_GB2312" w:cs="仿宋_GB2312" w:hint="eastAsia"/>
          <w:sz w:val="28"/>
          <w:szCs w:val="28"/>
        </w:rPr>
        <w:t>在</w:t>
      </w:r>
      <w:r>
        <w:rPr>
          <w:rFonts w:ascii="仿宋_GB2312" w:eastAsia="仿宋_GB2312" w:cs="仿宋_GB2312" w:hint="eastAsia"/>
          <w:sz w:val="28"/>
          <w:szCs w:val="28"/>
          <w:lang w:eastAsia="zh-CN"/>
        </w:rPr>
        <w:t>省</w:t>
      </w:r>
      <w:r>
        <w:rPr>
          <w:rFonts w:ascii="仿宋_GB2312" w:eastAsia="仿宋_GB2312" w:cs="仿宋_GB2312" w:hint="eastAsia"/>
          <w:sz w:val="28"/>
          <w:szCs w:val="28"/>
        </w:rPr>
        <w:t>级风景名胜区内修建缆车、索道等重大建设工程项目选址方案核准</w:t>
      </w:r>
      <w:r>
        <w:rPr>
          <w:rFonts w:ascii="仿宋_GB2312" w:eastAsia="仿宋_GB2312" w:cs="仿宋_GB2312" w:hint="eastAsia"/>
          <w:sz w:val="28"/>
          <w:szCs w:val="28"/>
          <w:lang w:eastAsia="zh-CN"/>
        </w:rPr>
        <w:t>（省级权限）</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sz w:val="28"/>
          <w:szCs w:val="28"/>
          <w:lang w:val="en-US" w:eastAsia="zh-CN"/>
        </w:rPr>
        <w:t>2.</w:t>
      </w:r>
      <w:r>
        <w:rPr>
          <w:rFonts w:ascii="仿宋_GB2312" w:eastAsia="仿宋_GB2312" w:cs="仿宋_GB2312" w:hint="eastAsia"/>
          <w:sz w:val="28"/>
          <w:szCs w:val="28"/>
        </w:rPr>
        <w:t>在</w:t>
      </w:r>
      <w:r>
        <w:rPr>
          <w:rFonts w:ascii="仿宋_GB2312" w:eastAsia="仿宋_GB2312" w:cs="仿宋_GB2312" w:hint="eastAsia"/>
          <w:sz w:val="28"/>
          <w:szCs w:val="28"/>
          <w:lang w:eastAsia="zh-CN"/>
        </w:rPr>
        <w:t>省</w:t>
      </w:r>
      <w:r>
        <w:rPr>
          <w:rFonts w:ascii="仿宋_GB2312" w:eastAsia="仿宋_GB2312" w:cs="仿宋_GB2312" w:hint="eastAsia"/>
          <w:sz w:val="28"/>
          <w:szCs w:val="28"/>
        </w:rPr>
        <w:t>级风景名胜区内修建缆车、索道等重大建设工程项目选址方案核准</w:t>
      </w:r>
      <w:r>
        <w:rPr>
          <w:rFonts w:ascii="仿宋_GB2312" w:eastAsia="仿宋_GB2312" w:cs="仿宋_GB2312" w:hint="eastAsia"/>
          <w:sz w:val="28"/>
          <w:szCs w:val="28"/>
          <w:lang w:eastAsia="zh-CN"/>
        </w:rPr>
        <w:t>初审（</w:t>
      </w:r>
      <w:r>
        <w:rPr>
          <w:rFonts w:ascii="仿宋_GB2312" w:eastAsia="仿宋_GB2312" w:cs="仿宋_GB2312" w:hint="eastAsia"/>
          <w:sz w:val="28"/>
          <w:szCs w:val="28"/>
          <w:lang w:val="en-US" w:eastAsia="zh-CN"/>
        </w:rPr>
        <w:t>风景名胜区管理机构</w:t>
      </w:r>
      <w:r>
        <w:rPr>
          <w:rFonts w:ascii="仿宋_GB2312" w:eastAsia="仿宋_GB2312" w:cs="仿宋_GB2312" w:hint="eastAsia"/>
          <w:sz w:val="28"/>
          <w:szCs w:val="28"/>
          <w:lang w:eastAsia="zh-CN"/>
        </w:rPr>
        <w:t>）</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4.设定依据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rPr>
        <w:t>《</w:t>
      </w:r>
      <w:r>
        <w:rPr>
          <w:rFonts w:ascii="仿宋_GB2312" w:eastAsia="仿宋_GB2312" w:cs="仿宋_GB2312" w:hint="eastAsia"/>
          <w:sz w:val="28"/>
          <w:szCs w:val="28"/>
          <w:lang w:eastAsia="zh-CN"/>
        </w:rPr>
        <w:t>贵州省</w:t>
      </w:r>
      <w:r>
        <w:rPr>
          <w:rFonts w:ascii="仿宋_GB2312" w:eastAsia="仿宋_GB2312" w:cs="仿宋_GB2312" w:hint="eastAsia"/>
          <w:sz w:val="28"/>
          <w:szCs w:val="28"/>
        </w:rPr>
        <w:t>风景名胜区条例》第二十</w:t>
      </w:r>
      <w:r>
        <w:rPr>
          <w:rFonts w:ascii="仿宋_GB2312" w:eastAsia="仿宋_GB2312" w:cs="仿宋_GB2312" w:hint="eastAsia"/>
          <w:sz w:val="28"/>
          <w:szCs w:val="28"/>
          <w:lang w:eastAsia="zh-CN"/>
        </w:rPr>
        <w:t>七</w:t>
      </w:r>
      <w:r>
        <w:rPr>
          <w:rFonts w:ascii="仿宋_GB2312" w:eastAsia="仿宋_GB2312" w:cs="仿宋_GB2312" w:hint="eastAsia"/>
          <w:sz w:val="28"/>
          <w:szCs w:val="28"/>
        </w:rPr>
        <w:t>条</w:t>
      </w:r>
      <w:r>
        <w:rPr>
          <w:rFonts w:ascii="仿宋_GB2312" w:eastAsia="仿宋_GB2312" w:cs="仿宋_GB2312" w:hint="eastAsia"/>
          <w:sz w:val="28"/>
          <w:szCs w:val="28"/>
          <w:lang w:val="en-US" w:eastAsia="zh-CN"/>
        </w:rPr>
        <w:t xml:space="preserve">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5.实施依据</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w:t>
      </w:r>
      <w:r>
        <w:rPr>
          <w:rFonts w:ascii="仿宋_GB2312" w:eastAsia="仿宋_GB2312" w:cs="仿宋_GB2312" w:hint="eastAsia"/>
          <w:sz w:val="28"/>
          <w:szCs w:val="28"/>
          <w:lang w:eastAsia="zh-CN"/>
        </w:rPr>
        <w:t>贵州省</w:t>
      </w:r>
      <w:r>
        <w:rPr>
          <w:rFonts w:ascii="仿宋_GB2312" w:eastAsia="仿宋_GB2312" w:cs="仿宋_GB2312" w:hint="eastAsia"/>
          <w:sz w:val="28"/>
          <w:szCs w:val="28"/>
        </w:rPr>
        <w:t>风景名胜区条例》</w:t>
      </w:r>
      <w:r>
        <w:rPr>
          <w:rFonts w:ascii="仿宋_GB2312" w:eastAsia="仿宋_GB2312" w:cs="仿宋_GB2312" w:hint="eastAsia"/>
          <w:sz w:val="28"/>
          <w:szCs w:val="28"/>
          <w:lang w:eastAsia="zh-CN"/>
        </w:rPr>
        <w:t>第七条第一款</w:t>
      </w:r>
      <w:r>
        <w:rPr>
          <w:rFonts w:ascii="仿宋_GB2312" w:eastAsia="仿宋_GB2312" w:cs="仿宋_GB2312" w:hint="eastAsia"/>
          <w:sz w:val="28"/>
          <w:szCs w:val="28"/>
          <w:lang w:val="en-US" w:eastAsia="zh-CN"/>
        </w:rPr>
        <w:t xml:space="preserve"> </w:t>
      </w:r>
      <w:r>
        <w:rPr>
          <w:rFonts w:ascii="仿宋_GB2312" w:eastAsia="仿宋_GB2312" w:cs="仿宋_GB2312" w:hint="eastAsia"/>
          <w:sz w:val="28"/>
          <w:szCs w:val="28"/>
          <w:lang w:eastAsia="zh-CN"/>
        </w:rPr>
        <w:t>省人民政府林业主管部门负责全省风景名胜区的监督管理工作。</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rPr>
        <w:t>第二十</w:t>
      </w:r>
      <w:r>
        <w:rPr>
          <w:rFonts w:ascii="仿宋_GB2312" w:eastAsia="仿宋_GB2312" w:cs="仿宋_GB2312" w:hint="eastAsia"/>
          <w:sz w:val="28"/>
          <w:szCs w:val="28"/>
          <w:lang w:eastAsia="zh-CN"/>
        </w:rPr>
        <w:t>七</w:t>
      </w:r>
      <w:r>
        <w:rPr>
          <w:rFonts w:ascii="仿宋_GB2312" w:eastAsia="仿宋_GB2312" w:cs="仿宋_GB2312" w:hint="eastAsia"/>
          <w:sz w:val="28"/>
          <w:szCs w:val="28"/>
        </w:rPr>
        <w:t>条</w:t>
      </w:r>
      <w:r>
        <w:rPr>
          <w:rFonts w:ascii="仿宋_GB2312" w:eastAsia="仿宋_GB2312" w:cs="仿宋_GB2312" w:hint="eastAsia"/>
          <w:sz w:val="28"/>
          <w:szCs w:val="28"/>
          <w:lang w:val="en-US" w:eastAsia="zh-CN"/>
        </w:rPr>
        <w:t xml:space="preserve">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6.监管依据</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sz w:val="28"/>
          <w:szCs w:val="28"/>
        </w:rPr>
        <w:t>《</w:t>
      </w:r>
      <w:r>
        <w:rPr>
          <w:rFonts w:ascii="仿宋_GB2312" w:eastAsia="仿宋_GB2312" w:cs="仿宋_GB2312" w:hint="eastAsia"/>
          <w:sz w:val="28"/>
          <w:szCs w:val="28"/>
          <w:lang w:eastAsia="zh-CN"/>
        </w:rPr>
        <w:t>贵州省</w:t>
      </w:r>
      <w:r>
        <w:rPr>
          <w:rFonts w:ascii="仿宋_GB2312" w:eastAsia="仿宋_GB2312" w:cs="仿宋_GB2312" w:hint="eastAsia"/>
          <w:sz w:val="28"/>
          <w:szCs w:val="28"/>
        </w:rPr>
        <w:t>风景名胜区条例》</w:t>
      </w:r>
      <w:r>
        <w:rPr>
          <w:rFonts w:ascii="仿宋_GB2312" w:eastAsia="仿宋_GB2312" w:cs="仿宋_GB2312" w:hint="eastAsia"/>
          <w:sz w:val="28"/>
          <w:szCs w:val="28"/>
          <w:lang w:eastAsia="zh-CN"/>
        </w:rPr>
        <w:t>第七条</w:t>
      </w:r>
      <w:r>
        <w:rPr>
          <w:rFonts w:ascii="仿宋_GB2312" w:eastAsia="仿宋_GB2312" w:cs="仿宋_GB2312" w:hint="eastAsia"/>
          <w:sz w:val="28"/>
          <w:szCs w:val="28"/>
          <w:lang w:val="en-US" w:eastAsia="zh-CN"/>
        </w:rPr>
        <w:t xml:space="preserve"> </w:t>
      </w:r>
      <w:r>
        <w:rPr>
          <w:rFonts w:ascii="仿宋_GB2312" w:eastAsia="仿宋_GB2312" w:cs="仿宋_GB2312" w:hint="eastAsia"/>
          <w:sz w:val="28"/>
          <w:szCs w:val="28"/>
          <w:lang w:eastAsia="zh-CN"/>
        </w:rPr>
        <w:t>省人民政府林业主管部门负责全省风景名胜区的监督管理工作。</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7.实施机关：</w:t>
      </w:r>
      <w:r>
        <w:rPr>
          <w:rFonts w:ascii="仿宋_GB2312" w:eastAsia="仿宋_GB2312" w:cs="仿宋_GB2312" w:hint="eastAsia"/>
          <w:sz w:val="28"/>
          <w:szCs w:val="28"/>
          <w:lang w:eastAsia="zh-CN"/>
        </w:rPr>
        <w:t>省林业局</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8.审批层级：</w:t>
      </w:r>
      <w:r>
        <w:rPr>
          <w:rFonts w:ascii="仿宋_GB2312" w:eastAsia="仿宋_GB2312" w:cs="仿宋_GB2312" w:hint="eastAsia"/>
          <w:sz w:val="28"/>
          <w:szCs w:val="28"/>
        </w:rPr>
        <w:t>省级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9.行使层级：</w:t>
      </w:r>
      <w:r>
        <w:rPr>
          <w:rFonts w:ascii="仿宋_GB2312" w:eastAsia="仿宋_GB2312" w:cs="仿宋_GB2312" w:hint="eastAsia"/>
          <w:sz w:val="28"/>
          <w:szCs w:val="28"/>
        </w:rPr>
        <w:t>省级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10.是否由审批机关受理：</w:t>
      </w:r>
      <w:r>
        <w:rPr>
          <w:rFonts w:ascii="仿宋_GB2312" w:eastAsia="仿宋_GB2312" w:cs="仿宋_GB2312" w:hint="eastAsia"/>
          <w:sz w:val="28"/>
          <w:szCs w:val="28"/>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11.受理层级：</w:t>
      </w:r>
      <w:r>
        <w:rPr>
          <w:rFonts w:ascii="仿宋_GB2312" w:eastAsia="仿宋_GB2312" w:cs="仿宋_GB2312" w:hint="eastAsia"/>
          <w:sz w:val="28"/>
          <w:szCs w:val="28"/>
        </w:rPr>
        <w:t>省级</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12.是否存在初审环节：</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13.初审层级：</w:t>
      </w:r>
      <w:r>
        <w:rPr>
          <w:rFonts w:ascii="仿宋_GB2312" w:eastAsia="仿宋_GB2312" w:cs="仿宋_GB2312" w:hint="eastAsia"/>
          <w:sz w:val="28"/>
          <w:szCs w:val="28"/>
          <w:lang w:eastAsia="zh-CN"/>
        </w:rPr>
        <w:t>风景名胜区管理机构</w:t>
      </w:r>
    </w:p>
    <w:p>
      <w:pPr>
        <w:numPr>
          <w:ilvl w:val="0"/>
          <w:numId w:val="1"/>
        </w:numPr>
        <w:spacing w:line="570" w:lineRule="exact"/>
        <w:ind w:left="420"/>
        <w:outlineLvl w:val="1"/>
        <w:rPr>
          <w:rFonts w:ascii="Times New Roman" w:eastAsia="黑体" w:hAnsi="Times New Roman"/>
          <w:sz w:val="28"/>
          <w:szCs w:val="28"/>
        </w:rPr>
      </w:pPr>
      <w:r>
        <w:rPr>
          <w:rFonts w:ascii="Times New Roman" w:eastAsia="黑体" w:hAnsi="Times New Roman" w:hint="eastAsia"/>
          <w:sz w:val="28"/>
          <w:szCs w:val="28"/>
        </w:rPr>
        <w:t>行政许可事项类型</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条件型</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rPr>
        <w:t>准予行政许可的条件</w:t>
      </w:r>
      <w:r>
        <w:rPr>
          <w:rFonts w:ascii="仿宋_GB2312" w:eastAsia="仿宋_GB2312" w:cs="仿宋_GB2312" w:hint="eastAsia"/>
          <w:b w:val="0"/>
          <w:bCs w:val="0"/>
          <w:sz w:val="28"/>
          <w:szCs w:val="28"/>
          <w:lang w:eastAsia="zh-CN"/>
        </w:rPr>
        <w:t>：</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lang w:eastAsia="zh-CN"/>
        </w:rPr>
        <w:t>《贵州省风景名胜区条例》</w:t>
      </w:r>
      <w:r>
        <w:rPr>
          <w:rFonts w:ascii="仿宋_GB2312" w:eastAsia="仿宋_GB2312" w:cs="仿宋_GB2312" w:hint="eastAsia"/>
          <w:b w:val="0"/>
          <w:bCs w:val="0"/>
          <w:sz w:val="28"/>
          <w:szCs w:val="28"/>
        </w:rPr>
        <w:t>第二十一条  风景名胜区内禁止进行下列活动：</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（一）非法占用风景名胜资源或者风景名胜区土地，擅自改变风景名胜资源性质或者风景名胜区土地使用性质；</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（二）开山、采石、开矿、开荒、修坟立碑等破坏景观、植被和地形地貌的活动；</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（三）修建储存爆炸性、易燃性、放射性、毒害性、腐蚀性物品的设施；</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（四）修建破坏景观、污染环境、妨碍游览和危害风景名胜区安全的建筑物、构筑物、设施；</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（五）擅自建造、设立宗教活动场所或者塑造佛像、神像等；</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（六）砍伐、毁坏风景林木，采挖花草苗木，在游览区及保护区内砍柴、放牧；</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（七）损坏景物、公共设施，在景物或者设施上刻划、涂污；</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（八）在禁火区内吸烟、燃放烟花爆竹、用火；</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（九）乱扔垃圾；</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（十）其他破坏风景名胜资源、景观的行为。</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第二十四条  风景名胜区内的各项建设应当符合风景名胜区规划。风景名胜区内建设项目的选址、布局和建筑物的造型、风格、色调、高度、体量等应当与周围景物和环境相协调，避免风景名胜区人工化和城市化。</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ascii="Times New Roman" w:eastAsia="黑体" w:hAnsi="Times New Roman"/>
          <w:sz w:val="28"/>
          <w:szCs w:val="28"/>
        </w:rPr>
      </w:pP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1.服务对象类型：</w:t>
      </w:r>
      <w:r>
        <w:rPr>
          <w:rFonts w:ascii="仿宋_GB2312" w:eastAsia="仿宋_GB2312" w:cs="仿宋_GB2312" w:hint="eastAsia"/>
          <w:sz w:val="28"/>
          <w:szCs w:val="28"/>
          <w:lang w:eastAsia="zh-CN"/>
        </w:rPr>
        <w:t>自然人、法人、</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5.改革方式：</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6.具体改革举措：</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7.加强事中事后监管措施</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（2）加强信用监管，加大监督检查力度，依法依规对失信主体开展失信惩戒。</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（3）加强“互联网+监管”，推动监管数据归集应用。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（4）按照“谁审批、谁监管，谁主管、谁监管”的原则，指导各级林草主管部门落实相关监管责任，加强属地监管。</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（5）强化社会监督，公布举报电话，依法及时处理投诉举报。</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申请材料</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1.申请材料名称</w:t>
      </w:r>
    </w:p>
    <w:p>
      <w:pPr>
        <w:spacing w:line="570" w:lineRule="exact"/>
        <w:ind w:left="0" w:firstLineChars="100" w:firstLine="28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lang w:val="en-US" w:eastAsia="zh-CN"/>
        </w:rPr>
        <w:t>1</w:t>
      </w: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rPr>
        <w:t>申请表</w:t>
      </w:r>
    </w:p>
    <w:p>
      <w:pPr>
        <w:spacing w:line="570" w:lineRule="exact"/>
        <w:ind w:left="0" w:firstLineChars="100" w:firstLine="28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lang w:val="en-US" w:eastAsia="zh-CN"/>
        </w:rPr>
        <w:t>2</w:t>
      </w: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rPr>
        <w:t>拟建项目所在风景名胜区的规划批复文件</w:t>
      </w:r>
    </w:p>
    <w:p>
      <w:pPr>
        <w:spacing w:line="570" w:lineRule="exact"/>
        <w:ind w:left="0" w:firstLineChars="100" w:firstLine="280"/>
        <w:outlineLvl w:val="2"/>
        <w:rPr>
          <w:rFonts w:ascii="仿宋_GB2312" w:eastAsia="仿宋_GB2312" w:cs="仿宋_GB2312" w:hint="eastAsia"/>
          <w:sz w:val="28"/>
          <w:szCs w:val="28"/>
        </w:rPr>
      </w:pP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lang w:val="en-US" w:eastAsia="zh-CN"/>
        </w:rPr>
        <w:t>3</w:t>
      </w:r>
      <w:r>
        <w:rPr>
          <w:rFonts w:ascii="仿宋_GB2312" w:eastAsia="仿宋_GB2312" w:cs="仿宋_GB2312" w:hint="eastAsia"/>
          <w:b w:val="0"/>
          <w:bCs w:val="0"/>
          <w:sz w:val="28"/>
          <w:szCs w:val="28"/>
          <w:lang w:eastAsia="zh-CN"/>
        </w:rPr>
        <w:t>）</w:t>
      </w:r>
      <w:r>
        <w:rPr>
          <w:rFonts w:ascii="仿宋_GB2312" w:eastAsia="仿宋_GB2312" w:cs="仿宋_GB2312" w:hint="eastAsia"/>
          <w:b w:val="0"/>
          <w:bCs w:val="0"/>
          <w:sz w:val="28"/>
          <w:szCs w:val="28"/>
        </w:rPr>
        <w:t>拟建项目选址方案</w:t>
      </w:r>
    </w:p>
    <w:p>
      <w:pPr>
        <w:spacing w:line="570" w:lineRule="exact"/>
        <w:ind w:left="0"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lang w:val="en-US" w:eastAsia="zh-CN"/>
        </w:rPr>
        <w:t>2.</w:t>
      </w:r>
      <w:r>
        <w:rPr>
          <w:rFonts w:ascii="仿宋_GB2312" w:eastAsia="仿宋_GB2312" w:cs="仿宋_GB2312" w:hint="eastAsia"/>
          <w:b w:val="0"/>
          <w:bCs w:val="0"/>
          <w:sz w:val="28"/>
          <w:szCs w:val="28"/>
        </w:rPr>
        <w:t>规定申请材料的依据：</w:t>
      </w:r>
    </w:p>
    <w:p>
      <w:pPr>
        <w:spacing w:line="570" w:lineRule="exact"/>
        <w:ind w:left="0"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hint="eastAsia"/>
          <w:sz w:val="28"/>
          <w:szCs w:val="28"/>
          <w:lang w:eastAsia="zh-CN"/>
        </w:rPr>
        <w:t>贵州省</w:t>
      </w:r>
      <w:r>
        <w:rPr>
          <w:rFonts w:ascii="仿宋_GB2312" w:eastAsia="仿宋_GB2312" w:cs="仿宋_GB2312" w:hint="eastAsia"/>
          <w:sz w:val="28"/>
          <w:szCs w:val="28"/>
        </w:rPr>
        <w:t>风景名胜区条例》</w:t>
      </w:r>
      <w:r>
        <w:rPr>
          <w:rFonts w:ascii="仿宋_GB2312" w:eastAsia="仿宋_GB2312" w:cs="仿宋_GB2312" w:hint="eastAsia"/>
          <w:b w:val="0"/>
          <w:bCs w:val="0"/>
          <w:sz w:val="28"/>
          <w:szCs w:val="28"/>
        </w:rPr>
        <w:t>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中介服务</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1.有无法定中介服务事项：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2.中介服务事项名称：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3.设定中介服务事项的依据：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4.提供中介服务的机构：</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5.中介服务事项的收费性质：</w:t>
      </w:r>
      <w:r>
        <w:rPr>
          <w:rFonts w:ascii="仿宋_GB2312" w:eastAsia="仿宋_GB2312" w:cs="仿宋_GB2312" w:hint="eastAsia"/>
          <w:sz w:val="28"/>
          <w:szCs w:val="28"/>
        </w:rPr>
        <w:t>无</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审批程序</w:t>
      </w:r>
    </w:p>
    <w:p>
      <w:pPr>
        <w:spacing w:line="570" w:lineRule="exact"/>
        <w:ind w:firstLineChars="200" w:firstLine="560"/>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1.办理行政许可的程序环节</w:t>
      </w:r>
    </w:p>
    <w:p>
      <w:pPr>
        <w:spacing w:line="570" w:lineRule="exact"/>
        <w:ind w:firstLineChars="200" w:firstLine="560"/>
        <w:outlineLvl w:val="2"/>
        <w:rPr>
          <w:rFonts w:ascii="Times New Roman" w:eastAsia="仿宋GB2312" w:hAnsi="Times New Roman" w:hint="eastAsia"/>
          <w:b/>
          <w:bCs/>
          <w:sz w:val="28"/>
          <w:szCs w:val="28"/>
          <w:lang w:eastAsia="zh-CN"/>
        </w:rPr>
      </w:pPr>
      <w:r>
        <w:rPr>
          <w:rFonts w:ascii="Times New Roman" w:eastAsia="仿宋GB2312" w:hAnsi="Times New Roman" w:hint="eastAsia"/>
          <w:b/>
          <w:bCs/>
          <w:sz w:val="28"/>
          <w:szCs w:val="28"/>
          <w:lang w:eastAsia="zh-CN"/>
        </w:rPr>
        <w:t>收件—受理—审查—决定—制证—发证</w:t>
      </w:r>
    </w:p>
    <w:p>
      <w:pPr>
        <w:spacing w:line="570" w:lineRule="exact"/>
        <w:ind w:firstLineChars="200" w:firstLine="560"/>
        <w:outlineLvl w:val="2"/>
        <w:rPr>
          <w:rFonts w:ascii="方正仿宋_GBK" w:eastAsia="方正仿宋_GBK" w:cs="方正仿宋_GBK" w:hint="eastAsia"/>
          <w:sz w:val="28"/>
          <w:szCs w:val="28"/>
        </w:rPr>
      </w:pPr>
      <w:r>
        <w:rPr>
          <w:rFonts w:ascii="Times New Roman" w:eastAsia="仿宋GB2312" w:hAnsi="Times New Roman" w:hint="eastAsia"/>
          <w:b/>
          <w:bCs/>
          <w:sz w:val="28"/>
          <w:szCs w:val="28"/>
        </w:rPr>
        <w:t>2.规定行政许可程序的依据</w:t>
      </w:r>
      <w:r>
        <w:rPr>
          <w:rFonts w:ascii="方正仿宋_GBK" w:eastAsia="方正仿宋_GBK" w:cs="方正仿宋_GBK" w:hint="eastAsia"/>
          <w:b/>
          <w:bCs/>
          <w:sz w:val="28"/>
          <w:szCs w:val="28"/>
        </w:rPr>
        <w:t>：</w:t>
      </w:r>
      <w:r>
        <w:rPr>
          <w:rFonts w:ascii="方正仿宋_GBK" w:eastAsia="方正仿宋_GBK" w:cs="方正仿宋_GBK" w:hint="eastAsia"/>
          <w:sz w:val="28"/>
          <w:szCs w:val="28"/>
        </w:rPr>
        <w:t>无</w:t>
      </w:r>
    </w:p>
    <w:p>
      <w:pPr>
        <w:spacing w:line="570" w:lineRule="exact"/>
        <w:ind w:firstLineChars="200" w:firstLine="560"/>
        <w:rPr>
          <w:rFonts w:ascii="方正仿宋_GBK" w:eastAsia="方正仿宋_GBK" w:cs="方正仿宋_GBK" w:hint="eastAsia"/>
          <w:sz w:val="28"/>
          <w:szCs w:val="28"/>
          <w:lang w:eastAsia="zh-CN"/>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方正仿宋_GBK" w:eastAsia="方正仿宋_GBK" w:cs="方正仿宋_GBK" w:hint="eastAsia"/>
          <w:sz w:val="28"/>
          <w:szCs w:val="28"/>
          <w:lang w:eastAsia="zh-CN"/>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方正仿宋_GBK" w:eastAsia="方正仿宋_GBK" w:cs="方正仿宋_GBK" w:hint="eastAsia"/>
          <w:sz w:val="28"/>
          <w:szCs w:val="28"/>
          <w:lang w:eastAsia="zh-CN"/>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方正仿宋_GBK" w:eastAsia="方正仿宋_GBK" w:cs="方正仿宋_GBK" w:hint="eastAsia"/>
          <w:sz w:val="28"/>
          <w:szCs w:val="28"/>
          <w:lang w:eastAsia="zh-CN"/>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方正仿宋_GBK" w:eastAsia="方正仿宋_GBK" w:cs="方正仿宋_GBK"/>
          <w:sz w:val="28"/>
          <w:szCs w:val="28"/>
        </w:rPr>
        <w:t>否</w:t>
      </w:r>
    </w:p>
    <w:p>
      <w:pPr>
        <w:spacing w:line="570" w:lineRule="exact"/>
        <w:ind w:firstLineChars="200" w:firstLine="560"/>
        <w:rPr>
          <w:rFonts w:ascii="Times New Roman" w:eastAsia="仿宋GB2312" w:hAnsi="Times New Roman"/>
          <w:b/>
          <w:bCs/>
          <w:sz w:val="28"/>
          <w:szCs w:val="28"/>
        </w:rPr>
      </w:pPr>
      <w:r>
        <w:rPr>
          <w:rFonts w:ascii="Times New Roman" w:eastAsia="仿宋GB2312" w:hAnsi="Times New Roman" w:hint="eastAsia"/>
          <w:b/>
          <w:bCs/>
          <w:sz w:val="28"/>
          <w:szCs w:val="28"/>
        </w:rPr>
        <w:t>11.审批机关是否委托服务机构开展技术性服务：</w:t>
      </w:r>
      <w:r>
        <w:rPr>
          <w:rFonts w:ascii="方正仿宋_GBK" w:eastAsia="方正仿宋_GBK" w:cs="方正仿宋_GBK" w:hint="eastAsia"/>
          <w:sz w:val="28"/>
          <w:szCs w:val="28"/>
        </w:rPr>
        <w:t>否</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受理和审批时限</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1.法定审批时限：</w:t>
      </w:r>
      <w:r>
        <w:rPr>
          <w:rFonts w:ascii="仿宋_GB2312" w:eastAsia="仿宋_GB2312" w:cs="仿宋_GB2312" w:hint="eastAsia"/>
          <w:sz w:val="28"/>
          <w:szCs w:val="28"/>
        </w:rPr>
        <w:t>20个工作日</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lang w:val="en-US" w:eastAsia="zh-CN"/>
        </w:rPr>
        <w:t>2</w:t>
      </w:r>
      <w:r>
        <w:rPr>
          <w:rFonts w:ascii="仿宋_GB2312" w:eastAsia="仿宋_GB2312" w:cs="仿宋_GB2312" w:hint="eastAsia"/>
          <w:b/>
          <w:bCs/>
          <w:sz w:val="28"/>
          <w:szCs w:val="28"/>
        </w:rPr>
        <w:t>.规定法定审批时限依据</w:t>
      </w:r>
    </w:p>
    <w:p>
      <w:pPr>
        <w:spacing w:line="570" w:lineRule="exact"/>
        <w:ind w:firstLineChars="200" w:firstLine="560"/>
        <w:rPr>
          <w:rFonts w:ascii="仿宋_GB2312" w:eastAsia="仿宋_GB2312" w:cs="仿宋_GB2312" w:hint="eastAsia"/>
          <w:sz w:val="32"/>
          <w:szCs w:val="32"/>
        </w:rPr>
      </w:pPr>
      <w:r>
        <w:rPr>
          <w:rFonts w:ascii="仿宋_GB2312" w:eastAsia="仿宋_GB2312" w:cs="仿宋_GB2312" w:hint="eastAsia"/>
          <w:sz w:val="28"/>
          <w:szCs w:val="28"/>
        </w:rPr>
        <w:t>《中华人民共和国行政许可法》第四十二条：除可以当场作出行政许可决定的外，行政机关应当自受理行政许可申请之日起二十日内作出行政许可决定。</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lang w:val="en-US" w:eastAsia="zh-CN"/>
        </w:rPr>
        <w:t>3</w:t>
      </w:r>
      <w:r>
        <w:rPr>
          <w:rFonts w:ascii="仿宋_GB2312" w:eastAsia="仿宋_GB2312" w:cs="仿宋_GB2312" w:hint="eastAsia"/>
          <w:b/>
          <w:bCs/>
          <w:sz w:val="28"/>
          <w:szCs w:val="28"/>
        </w:rPr>
        <w:t>.承诺审批时限：</w:t>
      </w:r>
      <w:r>
        <w:rPr>
          <w:rFonts w:ascii="仿宋_GB2312" w:eastAsia="仿宋_GB2312" w:cs="仿宋_GB2312" w:hint="eastAsia"/>
          <w:sz w:val="28"/>
          <w:szCs w:val="28"/>
          <w:lang w:val="en-US" w:eastAsia="zh-CN"/>
        </w:rPr>
        <w:t>5</w:t>
      </w:r>
      <w:r>
        <w:rPr>
          <w:rFonts w:ascii="仿宋_GB2312" w:eastAsia="仿宋_GB2312" w:cs="仿宋_GB2312" w:hint="eastAsia"/>
          <w:sz w:val="28"/>
          <w:szCs w:val="28"/>
        </w:rPr>
        <w:t>个工作日</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依法进行听证、检验、检测、检疫、鉴定和专家评审另需时间不计算在该时限</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收费</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1.办理行政许可是否收费：</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2.收费项目的名称、收费项目的标准、设定收费项目的依据、规定收费标准的依据：</w:t>
      </w:r>
      <w:r>
        <w:rPr>
          <w:rFonts w:ascii="仿宋_GB2312" w:eastAsia="仿宋_GB2312" w:cs="仿宋_GB2312" w:hint="eastAsia"/>
          <w:sz w:val="28"/>
          <w:szCs w:val="28"/>
        </w:rPr>
        <w:t>无</w:t>
      </w:r>
    </w:p>
    <w:p>
      <w:pPr>
        <w:numPr>
          <w:ilvl w:val="0"/>
          <w:numId w:val="1"/>
        </w:numPr>
        <w:spacing w:line="570" w:lineRule="exact"/>
        <w:ind w:left="210"/>
        <w:outlineLvl w:val="1"/>
        <w:rPr>
          <w:rFonts w:ascii="黑体" w:eastAsia="黑体" w:cs="黑体" w:hint="eastAsia"/>
          <w:sz w:val="28"/>
          <w:szCs w:val="28"/>
        </w:rPr>
      </w:pPr>
      <w:r>
        <w:rPr>
          <w:rFonts w:ascii="黑体" w:eastAsia="黑体" w:cs="黑体" w:hint="eastAsia"/>
          <w:sz w:val="28"/>
          <w:szCs w:val="28"/>
        </w:rPr>
        <w:t>行政许可证件</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b/>
          <w:bCs/>
          <w:sz w:val="28"/>
          <w:szCs w:val="28"/>
        </w:rPr>
        <w:t>1.审批结果类型：</w:t>
      </w:r>
      <w:r>
        <w:rPr>
          <w:rFonts w:ascii="仿宋_GB2312" w:eastAsia="仿宋_GB2312" w:cs="仿宋_GB2312" w:hint="eastAsia"/>
          <w:sz w:val="28"/>
          <w:szCs w:val="28"/>
          <w:lang w:eastAsia="zh-CN"/>
        </w:rPr>
        <w:t>批文</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b/>
          <w:bCs/>
          <w:sz w:val="28"/>
          <w:szCs w:val="28"/>
        </w:rPr>
        <w:t>2.审批结果名称：</w:t>
      </w:r>
      <w:r>
        <w:rPr>
          <w:rFonts w:ascii="仿宋_GB2312" w:eastAsia="仿宋_GB2312" w:cs="仿宋_GB2312" w:hint="eastAsia"/>
          <w:sz w:val="28"/>
          <w:szCs w:val="28"/>
          <w:lang w:eastAsia="zh-CN"/>
        </w:rPr>
        <w:t>省林业局关于同意xxx项目在xxx风景名胜区内选址的行政许可决定</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3.审批结果的有效期限：</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32"/>
          <w:szCs w:val="32"/>
        </w:rPr>
      </w:pPr>
      <w:r>
        <w:rPr>
          <w:rFonts w:ascii="仿宋_GB2312" w:eastAsia="仿宋_GB2312" w:cs="仿宋_GB2312" w:hint="eastAsia"/>
          <w:b/>
          <w:bCs/>
          <w:sz w:val="28"/>
          <w:szCs w:val="28"/>
        </w:rPr>
        <w:t>4.规定审批结果有效期限的依据：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5.是否需要办理审批结果变更手续：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32"/>
          <w:szCs w:val="32"/>
        </w:rPr>
      </w:pPr>
      <w:r>
        <w:rPr>
          <w:rFonts w:ascii="仿宋_GB2312" w:eastAsia="仿宋_GB2312" w:cs="仿宋_GB2312" w:hint="eastAsia"/>
          <w:b/>
          <w:bCs/>
          <w:sz w:val="28"/>
          <w:szCs w:val="28"/>
        </w:rPr>
        <w:t>6.办理审批结果变更手续的要求：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7.是否需要办理审批结果延续手续：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32"/>
          <w:szCs w:val="32"/>
        </w:rPr>
      </w:pPr>
      <w:r>
        <w:rPr>
          <w:rFonts w:ascii="仿宋_GB2312" w:eastAsia="仿宋_GB2312" w:cs="仿宋_GB2312" w:hint="eastAsia"/>
          <w:b/>
          <w:bCs/>
          <w:sz w:val="28"/>
          <w:szCs w:val="28"/>
        </w:rPr>
        <w:t>8.办理审批结果延续手续的要求：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w:t>
      </w:r>
      <w:r>
        <w:rPr>
          <w:rFonts w:ascii="仿宋_GB2312" w:eastAsia="仿宋_GB2312" w:cs="仿宋_GB2312" w:hint="eastAsia"/>
          <w:sz w:val="28"/>
          <w:szCs w:val="28"/>
          <w:lang w:eastAsia="zh-CN"/>
        </w:rPr>
        <w:t>贵州省</w:t>
      </w:r>
      <w:r>
        <w:rPr>
          <w:rFonts w:ascii="仿宋_GB2312" w:eastAsia="仿宋_GB2312" w:cs="仿宋_GB2312" w:hint="eastAsia"/>
          <w:sz w:val="28"/>
          <w:szCs w:val="28"/>
        </w:rPr>
        <w:t>风景名胜区条例》第二十七条  修建索道、缆车等涉及公共安全和资源保护与利用的重大建设工程，其项目选址，在国家级风景名胜区的，应当经风景名胜区管理机构审核后，由省人民政府林业主管部门审查，按照国家有关规定核发选址意见书；在省级风景名胜区的，应当经风景名胜区管理机构审核后，报省人民政府林业主管部门核发选址意见书。</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行政许可数量限制</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1.有无行政许可数量限制：</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2.公布数量限制的方式：</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3.公布数量限制的周期：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4.在数量限制条件下实施行政许可的方式：</w:t>
      </w:r>
      <w:r>
        <w:rPr>
          <w:rFonts w:ascii="仿宋_GB2312" w:eastAsia="仿宋_GB2312" w:cs="仿宋_GB2312" w:hint="eastAsia"/>
          <w:sz w:val="28"/>
          <w:szCs w:val="28"/>
        </w:rPr>
        <w:t>无</w:t>
      </w:r>
    </w:p>
    <w:p>
      <w:pPr>
        <w:spacing w:line="570" w:lineRule="exact"/>
        <w:ind w:firstLineChars="200" w:firstLine="560"/>
        <w:jc w:val="left"/>
        <w:rPr>
          <w:rFonts w:ascii="仿宋_GB2312" w:eastAsia="仿宋_GB2312" w:cs="仿宋_GB2312" w:hint="eastAsia"/>
          <w:sz w:val="28"/>
          <w:szCs w:val="28"/>
        </w:rPr>
      </w:pPr>
      <w:r>
        <w:rPr>
          <w:rFonts w:ascii="仿宋_GB2312" w:eastAsia="仿宋_GB2312" w:cs="仿宋_GB2312" w:hint="eastAsia"/>
          <w:b/>
          <w:bCs/>
          <w:sz w:val="28"/>
          <w:szCs w:val="28"/>
        </w:rPr>
        <w:t>5.规定在数量限制条件下实施行政许可方式的依据：</w:t>
      </w:r>
      <w:r>
        <w:rPr>
          <w:rFonts w:ascii="仿宋_GB2312" w:eastAsia="仿宋_GB2312" w:cs="仿宋_GB2312" w:hint="eastAsia"/>
          <w:sz w:val="28"/>
          <w:szCs w:val="28"/>
        </w:rPr>
        <w:t>无</w:t>
      </w:r>
    </w:p>
    <w:p>
      <w:pPr>
        <w:numPr>
          <w:ilvl w:val="0"/>
          <w:numId w:val="1"/>
        </w:numPr>
        <w:spacing w:line="570" w:lineRule="exact"/>
        <w:ind w:left="420"/>
        <w:outlineLvl w:val="1"/>
        <w:rPr>
          <w:rFonts w:ascii="Times New Roman" w:eastAsia="黑体" w:hAnsi="Times New Roman" w:hint="eastAsia"/>
          <w:sz w:val="28"/>
          <w:szCs w:val="28"/>
        </w:rPr>
      </w:pPr>
      <w:r>
        <w:rPr>
          <w:rFonts w:ascii="Times New Roman" w:eastAsia="黑体" w:hAnsi="Times New Roman" w:hint="eastAsia"/>
          <w:sz w:val="28"/>
          <w:szCs w:val="28"/>
        </w:rPr>
        <w:t>行政许可后年检</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1.有无年检要求：</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2.设定年检要求的依据：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3.年检周期：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4.年检是否要求报送材料：</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5.年检报送材料名称：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6.年检是否收费：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7.年检收费项目的名称、年检收费项目的标准、设定年检收费项目的依据、规定年检项目收费标准的依据：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8.通过年检的证明或者标志：</w:t>
      </w:r>
      <w:r>
        <w:rPr>
          <w:rFonts w:ascii="仿宋_GB2312" w:eastAsia="仿宋_GB2312" w:cs="仿宋_GB2312" w:hint="eastAsia"/>
          <w:sz w:val="28"/>
          <w:szCs w:val="28"/>
        </w:rPr>
        <w:t>无</w:t>
      </w:r>
    </w:p>
    <w:p>
      <w:pPr>
        <w:numPr>
          <w:ilvl w:val="0"/>
          <w:numId w:val="1"/>
        </w:numPr>
        <w:spacing w:line="570" w:lineRule="exact"/>
        <w:ind w:left="420"/>
        <w:outlineLvl w:val="1"/>
        <w:rPr>
          <w:rFonts w:ascii="Times New Roman" w:eastAsia="黑体" w:hAnsi="Times New Roman"/>
          <w:sz w:val="28"/>
          <w:szCs w:val="28"/>
        </w:rPr>
      </w:pPr>
      <w:r>
        <w:rPr>
          <w:rFonts w:ascii="Times New Roman" w:eastAsia="黑体" w:hAnsi="Times New Roman" w:hint="eastAsia"/>
          <w:sz w:val="28"/>
          <w:szCs w:val="28"/>
        </w:rPr>
        <w:t>行政许可后年报</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1.有无年报要求：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2.年报报送材料名称：</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3.设定年报要求的依据：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4.年报周期：</w:t>
      </w:r>
      <w:r>
        <w:rPr>
          <w:rFonts w:ascii="仿宋_GB2312" w:eastAsia="仿宋_GB2312" w:cs="仿宋_GB2312" w:hint="eastAsia"/>
          <w:sz w:val="28"/>
          <w:szCs w:val="28"/>
        </w:rPr>
        <w:t>无</w:t>
      </w:r>
    </w:p>
    <w:p>
      <w:pPr>
        <w:numPr>
          <w:ilvl w:val="0"/>
          <w:numId w:val="1"/>
        </w:numPr>
        <w:spacing w:line="570" w:lineRule="exact"/>
        <w:ind w:left="420"/>
        <w:outlineLvl w:val="1"/>
        <w:rPr>
          <w:rFonts w:ascii="Times New Roman" w:eastAsia="黑体" w:hAnsi="Times New Roman"/>
          <w:sz w:val="28"/>
          <w:szCs w:val="28"/>
        </w:rPr>
      </w:pPr>
      <w:r>
        <w:rPr>
          <w:rFonts w:ascii="Times New Roman" w:eastAsia="黑体" w:hAnsi="Times New Roman" w:hint="eastAsia"/>
          <w:sz w:val="28"/>
          <w:szCs w:val="28"/>
        </w:rPr>
        <w:t>监管主体</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lang w:eastAsia="zh-CN"/>
        </w:rPr>
        <w:t>省林业局</w:t>
      </w:r>
      <w:r>
        <w:rPr>
          <w:rFonts w:ascii="仿宋_GB2312" w:eastAsia="仿宋_GB2312" w:cs="仿宋_GB2312" w:hint="eastAsia"/>
          <w:sz w:val="28"/>
          <w:szCs w:val="28"/>
        </w:rPr>
        <w:t>、风景名胜区管理机构</w:t>
      </w: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spacing w:line="570" w:lineRule="exact"/>
        <w:rPr>
          <w:rFonts w:ascii="Calibri Light" w:eastAsia="宋体" w:hAnsi="Calibri Light"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400"/>
        <w:textAlignment w:val="auto"/>
        <w:outlineLvl w:val="1"/>
        <w:rPr>
          <w:rFonts w:ascii="方正小标宋_GBK" w:eastAsia="方正小标宋_GBK" w:cs="方正小标宋_GBK" w:hint="eastAsia"/>
          <w:sz w:val="40"/>
          <w:szCs w:val="40"/>
          <w:lang w:eastAsia="zh-CN"/>
        </w:rPr>
      </w:pPr>
      <w:r>
        <w:rPr>
          <w:rFonts w:ascii="方正小标宋_GBK" w:eastAsia="方正小标宋_GBK" w:cs="方正小标宋_GBK" w:hint="eastAsia"/>
          <w:color w:val="000000"/>
          <w:sz w:val="40"/>
          <w:szCs w:val="40"/>
          <w:lang w:eastAsia="zh-CN"/>
        </w:rPr>
        <w:t>事项二</w:t>
      </w:r>
      <w:r>
        <w:rPr>
          <w:rFonts w:ascii="方正小标宋_GBK" w:eastAsia="方正小标宋_GBK" w:cs="方正小标宋_GBK" w:hint="eastAsia"/>
          <w:color w:val="000000"/>
          <w:sz w:val="40"/>
          <w:szCs w:val="40"/>
          <w:lang w:val="en-US" w:eastAsia="zh-CN"/>
        </w:rPr>
        <w:t xml:space="preserve"> </w:t>
      </w:r>
      <w:r>
        <w:rPr>
          <w:rFonts w:ascii="方正小标宋_GBK" w:eastAsia="方正小标宋_GBK" w:cs="方正小标宋_GBK" w:hint="eastAsia"/>
          <w:sz w:val="40"/>
          <w:szCs w:val="40"/>
          <w:lang w:eastAsia="zh-CN"/>
        </w:rPr>
        <w:t>大树以及城市规划以外的古树、名木（含古茶树）移植审批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800"/>
        <w:jc w:val="both"/>
        <w:textAlignment w:val="auto"/>
        <w:outlineLvl w:val="1"/>
        <w:rPr>
          <w:rFonts w:ascii="方正小标宋_GBK" w:eastAsia="方正小标宋_GBK" w:cs="方正小标宋_GBK" w:hint="eastAsia"/>
          <w:color w:val="000000"/>
          <w:sz w:val="40"/>
          <w:szCs w:val="40"/>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仿宋GB2312" w:cs="Times New Roman" w:hAnsi="Times New Roman" w:hint="eastAsia"/>
          <w:b/>
          <w:bCs/>
          <w:sz w:val="28"/>
          <w:szCs w:val="28"/>
          <w:lang w:eastAsia="zh-CN"/>
        </w:rPr>
      </w:pPr>
      <w:r>
        <w:rPr>
          <w:rFonts w:ascii="Times New Roman" w:eastAsia="仿宋GB2312" w:cs="Times New Roman" w:hAnsi="Times New Roman" w:hint="eastAsia"/>
          <w:b/>
          <w:bCs/>
          <w:sz w:val="28"/>
          <w:szCs w:val="28"/>
          <w:lang w:eastAsia="zh-CN"/>
        </w:rPr>
        <w:t>　　　　　　　　</w:t>
      </w:r>
      <w:r>
        <w:rPr>
          <w:rFonts w:ascii="Times New Roman" w:eastAsia="仿宋GB2312" w:cs="Times New Roman" w:hAnsi="Times New Roman" w:hint="eastAsia"/>
          <w:b/>
          <w:bCs/>
          <w:sz w:val="28"/>
          <w:szCs w:val="28"/>
          <w:lang w:val="en-US" w:eastAsia="zh-CN"/>
        </w:rPr>
        <w:t xml:space="preserve"> </w:t>
      </w:r>
      <w:r>
        <w:rPr>
          <w:rFonts w:ascii="Times New Roman" w:eastAsia="仿宋GB2312" w:cs="Times New Roman" w:hAnsi="Times New Roman" w:hint="eastAsia"/>
          <w:b/>
          <w:bCs/>
          <w:sz w:val="28"/>
          <w:szCs w:val="28"/>
          <w:lang w:eastAsia="zh-CN"/>
        </w:rPr>
        <w:t>（基本要素）</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黑体" w:cs="Times New Roman" w:hAnsi="Times New Roman" w:hint="eastAsia"/>
          <w:sz w:val="28"/>
          <w:szCs w:val="28"/>
          <w:lang w:eastAsia="zh-CN"/>
        </w:rPr>
      </w:pPr>
      <w:r>
        <w:rPr>
          <w:rFonts w:ascii="Times New Roman" w:eastAsia="黑体" w:cs="Times New Roman" w:hAnsi="Times New Roman" w:hint="eastAsia"/>
          <w:sz w:val="28"/>
          <w:szCs w:val="28"/>
          <w:lang w:eastAsia="zh-CN"/>
        </w:rPr>
        <w:t>一、行政许可事项名称：</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仿宋GB2312" w:cs="Times New Roman" w:hAnsi="Times New Roman" w:hint="eastAsia"/>
          <w:b w:val="0"/>
          <w:bCs w:val="0"/>
          <w:sz w:val="28"/>
          <w:szCs w:val="28"/>
          <w:lang w:eastAsia="zh-CN"/>
        </w:rPr>
      </w:pPr>
      <w:r>
        <w:rPr>
          <w:rFonts w:ascii="Times New Roman" w:eastAsia="仿宋GB2312" w:cs="Times New Roman" w:hAnsi="Times New Roman" w:hint="eastAsia"/>
          <w:b w:val="0"/>
          <w:bCs w:val="0"/>
          <w:sz w:val="28"/>
          <w:szCs w:val="28"/>
          <w:lang w:eastAsia="zh-CN"/>
        </w:rPr>
        <w:t>大树以及城市规划以外的古树、名木（含古茶树）移植审批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黑体" w:cs="Times New Roman" w:hAnsi="Times New Roman" w:hint="eastAsia"/>
          <w:sz w:val="28"/>
          <w:szCs w:val="28"/>
          <w:lang w:eastAsia="zh-CN"/>
        </w:rPr>
      </w:pPr>
      <w:r>
        <w:rPr>
          <w:rFonts w:ascii="Times New Roman" w:eastAsia="黑体" w:cs="Times New Roman" w:hAnsi="Times New Roman" w:hint="eastAsia"/>
          <w:sz w:val="28"/>
          <w:szCs w:val="28"/>
          <w:lang w:eastAsia="zh-CN"/>
        </w:rPr>
        <w:t>二、省级主管部门：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Chars="400" w:firstLine="1120"/>
        <w:textAlignment w:val="auto"/>
        <w:outlineLvl w:val="1"/>
        <w:rPr>
          <w:rFonts w:ascii="Times New Roman" w:eastAsia="仿宋GB2312" w:cs="Times New Roman" w:hAnsi="Times New Roman" w:hint="eastAsia"/>
          <w:b w:val="0"/>
          <w:bCs w:val="0"/>
          <w:i w:val="0"/>
          <w:iCs w:val="0"/>
          <w:sz w:val="28"/>
          <w:szCs w:val="28"/>
          <w:lang w:eastAsia="zh-CN"/>
        </w:rPr>
      </w:pPr>
      <w:r>
        <w:rPr>
          <w:rFonts w:ascii="Times New Roman" w:eastAsia="仿宋GB2312" w:cs="Times New Roman" w:hAnsi="Times New Roman" w:hint="eastAsia"/>
          <w:b w:val="0"/>
          <w:bCs w:val="0"/>
          <w:i w:val="0"/>
          <w:iCs w:val="0"/>
          <w:sz w:val="28"/>
          <w:szCs w:val="28"/>
          <w:lang w:eastAsia="zh-CN"/>
        </w:rPr>
        <w:t>省林业局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黑体" w:cs="Times New Roman" w:hAnsi="Times New Roman" w:hint="eastAsia"/>
          <w:sz w:val="28"/>
          <w:szCs w:val="28"/>
          <w:lang w:eastAsia="zh-CN"/>
        </w:rPr>
      </w:pPr>
      <w:r>
        <w:rPr>
          <w:rFonts w:ascii="Times New Roman" w:eastAsia="黑体" w:cs="Times New Roman" w:hAnsi="Times New Roman" w:hint="eastAsia"/>
          <w:sz w:val="28"/>
          <w:szCs w:val="28"/>
          <w:lang w:eastAsia="zh-CN"/>
        </w:rPr>
        <w:t>三、实施机关：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800"/>
        <w:textAlignment w:val="auto"/>
        <w:outlineLvl w:val="1"/>
        <w:rPr>
          <w:rFonts w:ascii="Times New Roman" w:eastAsia="仿宋GB2312" w:cs="Times New Roman" w:hAnsi="Times New Roman" w:hint="eastAsia"/>
          <w:b w:val="0"/>
          <w:bCs w:val="0"/>
          <w:sz w:val="28"/>
          <w:szCs w:val="28"/>
          <w:lang w:eastAsia="zh-CN"/>
        </w:rPr>
      </w:pPr>
      <w:r>
        <w:rPr>
          <w:rFonts w:ascii="方正小标宋_GBK" w:eastAsia="方正小标宋_GBK" w:cs="方正小标宋_GBK" w:hint="eastAsia"/>
          <w:b w:val="0"/>
          <w:bCs w:val="0"/>
          <w:color w:val="000000"/>
          <w:sz w:val="40"/>
          <w:szCs w:val="40"/>
          <w:lang w:eastAsia="zh-CN"/>
        </w:rPr>
        <w:t>　</w:t>
      </w:r>
      <w:r>
        <w:rPr>
          <w:rFonts w:ascii="Times New Roman" w:eastAsia="仿宋GB2312" w:cs="Times New Roman" w:hAnsi="Times New Roman" w:hint="eastAsia"/>
          <w:b w:val="0"/>
          <w:bCs w:val="0"/>
          <w:sz w:val="28"/>
          <w:szCs w:val="28"/>
          <w:lang w:eastAsia="zh-CN"/>
        </w:rPr>
        <w:t>县级林业主管部门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黑体" w:cs="Times New Roman" w:hAnsi="Times New Roman" w:hint="eastAsia"/>
          <w:sz w:val="28"/>
          <w:szCs w:val="28"/>
          <w:lang w:eastAsia="zh-CN"/>
        </w:rPr>
      </w:pPr>
      <w:r>
        <w:rPr>
          <w:rFonts w:ascii="Times New Roman" w:eastAsia="黑体" w:cs="Times New Roman" w:hAnsi="Times New Roman" w:hint="eastAsia"/>
          <w:sz w:val="28"/>
          <w:szCs w:val="28"/>
          <w:lang w:eastAsia="zh-CN"/>
        </w:rPr>
        <w:t>四、设定和实施依据：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　（</w:t>
      </w:r>
      <w:r>
        <w:rPr>
          <w:rFonts w:ascii="仿宋_GB2312" w:eastAsia="仿宋_GB2312" w:cs="仿宋_GB2312" w:hint="eastAsia"/>
          <w:b w:val="0"/>
          <w:bCs w:val="0"/>
          <w:sz w:val="28"/>
          <w:szCs w:val="28"/>
          <w:lang w:val="en-US" w:eastAsia="zh-CN"/>
        </w:rPr>
        <w:t>1</w:t>
      </w:r>
      <w:r>
        <w:rPr>
          <w:rFonts w:ascii="仿宋_GB2312" w:eastAsia="仿宋_GB2312" w:cs="仿宋_GB2312" w:hint="eastAsia"/>
          <w:b w:val="0"/>
          <w:bCs w:val="0"/>
          <w:sz w:val="28"/>
          <w:szCs w:val="28"/>
          <w:lang w:eastAsia="zh-CN"/>
        </w:rPr>
        <w:t>）《贵州省古树名木大树保护条例》第三十一条</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　（</w:t>
      </w:r>
      <w:r>
        <w:rPr>
          <w:rFonts w:ascii="仿宋_GB2312" w:eastAsia="仿宋_GB2312" w:cs="仿宋_GB2312" w:hint="eastAsia"/>
          <w:b w:val="0"/>
          <w:bCs w:val="0"/>
          <w:sz w:val="28"/>
          <w:szCs w:val="28"/>
          <w:lang w:val="en-US" w:eastAsia="zh-CN"/>
        </w:rPr>
        <w:t>2</w:t>
      </w:r>
      <w:r>
        <w:rPr>
          <w:rFonts w:ascii="仿宋_GB2312" w:eastAsia="仿宋_GB2312" w:cs="仿宋_GB2312" w:hint="eastAsia"/>
          <w:b w:val="0"/>
          <w:bCs w:val="0"/>
          <w:sz w:val="28"/>
          <w:szCs w:val="28"/>
          <w:lang w:eastAsia="zh-CN"/>
        </w:rPr>
        <w:t>）《贵州省古树名木大树保护条例》第三十二条</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　（３）《贵州省古茶树保护条例》第十六条</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黑体" w:cs="Times New Roman" w:hAnsi="Times New Roman" w:hint="eastAsia"/>
          <w:sz w:val="28"/>
          <w:szCs w:val="28"/>
          <w:lang w:eastAsia="zh-CN"/>
        </w:rPr>
      </w:pPr>
      <w:r>
        <w:rPr>
          <w:rFonts w:ascii="Times New Roman" w:eastAsia="黑体" w:cs="Times New Roman" w:hAnsi="Times New Roman" w:hint="eastAsia"/>
          <w:sz w:val="28"/>
          <w:szCs w:val="28"/>
          <w:lang w:eastAsia="zh-CN"/>
        </w:rPr>
        <w:t>五、子项：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１</w:t>
      </w:r>
      <w:r>
        <w:rPr>
          <w:rFonts w:ascii="仿宋_GB2312" w:eastAsia="仿宋_GB2312" w:cs="仿宋_GB2312" w:hint="eastAsia"/>
          <w:b w:val="0"/>
          <w:bCs w:val="0"/>
          <w:sz w:val="28"/>
          <w:szCs w:val="28"/>
          <w:lang w:val="en-US" w:eastAsia="zh-CN"/>
        </w:rPr>
        <w:t>.</w:t>
      </w:r>
      <w:r>
        <w:rPr>
          <w:rFonts w:ascii="仿宋_GB2312" w:eastAsia="仿宋_GB2312" w:cs="仿宋_GB2312" w:hint="eastAsia"/>
          <w:b w:val="0"/>
          <w:bCs w:val="0"/>
          <w:sz w:val="28"/>
          <w:szCs w:val="28"/>
          <w:lang w:eastAsia="zh-CN"/>
        </w:rPr>
        <w:t>城市规划以外的大树移植审批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２</w:t>
      </w:r>
      <w:r>
        <w:rPr>
          <w:rFonts w:ascii="仿宋_GB2312" w:eastAsia="仿宋_GB2312" w:cs="仿宋_GB2312" w:hint="eastAsia"/>
          <w:b w:val="0"/>
          <w:bCs w:val="0"/>
          <w:sz w:val="28"/>
          <w:szCs w:val="28"/>
          <w:lang w:val="en-US" w:eastAsia="zh-CN"/>
        </w:rPr>
        <w:t>.</w:t>
      </w:r>
      <w:r>
        <w:rPr>
          <w:rFonts w:ascii="仿宋_GB2312" w:eastAsia="仿宋_GB2312" w:cs="仿宋_GB2312" w:hint="eastAsia"/>
          <w:b w:val="0"/>
          <w:bCs w:val="0"/>
          <w:sz w:val="28"/>
          <w:szCs w:val="28"/>
          <w:lang w:eastAsia="zh-CN"/>
        </w:rPr>
        <w:t>城市规划以外的古树移植审批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３.</w:t>
      </w:r>
      <w:r>
        <w:rPr>
          <w:rFonts w:ascii="仿宋_GB2312" w:eastAsia="仿宋_GB2312" w:cs="仿宋_GB2312" w:hint="eastAsia"/>
          <w:b w:val="0"/>
          <w:bCs w:val="0"/>
          <w:sz w:val="28"/>
          <w:szCs w:val="28"/>
          <w:lang w:eastAsia="zh-CN"/>
        </w:rPr>
        <w:t>城市规划以外的名木移植审批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４</w:t>
      </w:r>
      <w:r>
        <w:rPr>
          <w:rFonts w:ascii="仿宋_GB2312" w:eastAsia="仿宋_GB2312" w:cs="仿宋_GB2312" w:hint="eastAsia"/>
          <w:b w:val="0"/>
          <w:bCs w:val="0"/>
          <w:sz w:val="28"/>
          <w:szCs w:val="28"/>
          <w:lang w:val="en-US" w:eastAsia="zh-CN"/>
        </w:rPr>
        <w:t>.</w:t>
      </w:r>
      <w:r>
        <w:rPr>
          <w:rFonts w:ascii="仿宋_GB2312" w:eastAsia="仿宋_GB2312" w:cs="仿宋_GB2312" w:hint="eastAsia"/>
          <w:b w:val="0"/>
          <w:bCs w:val="0"/>
          <w:sz w:val="28"/>
          <w:szCs w:val="28"/>
          <w:lang w:eastAsia="zh-CN"/>
        </w:rPr>
        <w:t>城市规划以外的古茶树移植审批</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560"/>
        <w:textAlignment w:val="auto"/>
        <w:outlineLvl w:val="1"/>
        <w:rPr>
          <w:rFonts w:ascii="Times New Roman" w:eastAsia="仿宋GB2312" w:cs="Times New Roman" w:hAnsi="Times New Roman"/>
          <w:b/>
          <w:bCs/>
          <w:sz w:val="28"/>
          <w:szCs w:val="28"/>
          <w:lang w:val="en-US" w:eastAsia="zh-CN"/>
        </w:rPr>
      </w:pPr>
    </w:p>
    <w:p>
      <w:pPr>
        <w:spacing w:line="570" w:lineRule="exact"/>
        <w:ind w:left="0" w:firstLineChars="200" w:firstLine="800"/>
        <w:outlineLvl w:val="1"/>
        <w:rPr>
          <w:rFonts w:ascii="方正小标宋_GBK" w:eastAsia="方正小标宋_GBK" w:cs="方正小标宋_GBK"/>
          <w:color w:val="000000"/>
          <w:sz w:val="40"/>
          <w:szCs w:val="40"/>
          <w:lang w:val="en-US" w:eastAsia="zh-CN"/>
        </w:rPr>
      </w:pPr>
    </w:p>
    <w:p>
      <w:pPr>
        <w:spacing w:line="570" w:lineRule="exact"/>
        <w:ind w:left="0" w:firstLine="0"/>
        <w:outlineLvl w:val="1"/>
        <w:rPr>
          <w:rFonts w:ascii="方正小标宋_GBK" w:eastAsia="方正小标宋_GBK" w:cs="方正小标宋_GBK" w:hint="eastAsia"/>
          <w:color w:val="000000"/>
          <w:sz w:val="40"/>
          <w:szCs w:val="40"/>
          <w:lang w:eastAsia="zh-CN"/>
        </w:rPr>
      </w:pPr>
    </w:p>
    <w:p>
      <w:pPr>
        <w:spacing w:line="570" w:lineRule="exact"/>
        <w:outlineLvl w:val="1"/>
        <w:rPr>
          <w:rFonts w:ascii="方正小标宋_GBK" w:eastAsia="方正小标宋_GBK" w:cs="方正小标宋_GBK" w:hint="eastAsia"/>
          <w:color w:val="000000"/>
          <w:sz w:val="40"/>
          <w:szCs w:val="40"/>
          <w:lang w:eastAsia="zh-CN"/>
        </w:rPr>
      </w:pPr>
      <w:r>
        <w:rPr>
          <w:rFonts w:ascii="方正小标宋_GBK" w:eastAsia="方正小标宋_GBK" w:cs="方正小标宋_GBK" w:hint="eastAsia"/>
          <w:color w:val="000000"/>
          <w:sz w:val="40"/>
          <w:szCs w:val="40"/>
          <w:lang w:eastAsia="zh-CN"/>
        </w:rPr>
        <w:t>子项一：城市规划区以外的大树移植审批</w:t>
      </w:r>
    </w:p>
    <w:p>
      <w:pPr>
        <w:spacing w:line="570" w:lineRule="exact"/>
        <w:outlineLvl w:val="1"/>
        <w:rPr>
          <w:rFonts w:ascii="Times New Roman" w:eastAsia="黑体" w:hAnsi="Times New Roman"/>
          <w:sz w:val="28"/>
          <w:szCs w:val="28"/>
        </w:rPr>
      </w:pPr>
      <w:r>
        <w:rPr>
          <w:rFonts w:ascii="方正小标宋_GBK" w:eastAsia="方正小标宋_GBK" w:cs="方正小标宋_GBK" w:hint="eastAsia"/>
          <w:color w:val="000000"/>
          <w:sz w:val="40"/>
          <w:szCs w:val="40"/>
          <w:lang w:eastAsia="zh-CN"/>
        </w:rPr>
        <w:t>　</w:t>
      </w:r>
      <w:r>
        <w:rPr>
          <w:rFonts w:ascii="Times New Roman" w:eastAsia="黑体" w:hAnsi="Times New Roman" w:hint="eastAsia"/>
          <w:sz w:val="28"/>
          <w:szCs w:val="28"/>
          <w:lang w:eastAsia="zh-CN"/>
        </w:rPr>
        <w:t>一、</w:t>
      </w:r>
      <w:r>
        <w:rPr>
          <w:rFonts w:ascii="Times New Roman" w:eastAsia="黑体" w:hAnsi="Times New Roman" w:hint="eastAsia"/>
          <w:sz w:val="28"/>
          <w:szCs w:val="28"/>
        </w:rPr>
        <w:t>基本要素</w:t>
      </w:r>
    </w:p>
    <w:p>
      <w:pPr>
        <w:spacing w:line="570" w:lineRule="exact"/>
        <w:ind w:leftChars="266" w:left="559" w:firstLine="0"/>
        <w:outlineLvl w:val="2"/>
        <w:rPr>
          <w:rFonts w:ascii="方正仿宋_GBK" w:eastAsia="方正仿宋_GBK" w:cs="方正仿宋_GBK" w:hint="eastAsia"/>
          <w:color w:val="000000"/>
          <w:sz w:val="28"/>
          <w:szCs w:val="28"/>
          <w:u w:val="none"/>
          <w:lang w:eastAsia="zh-CN"/>
        </w:rPr>
      </w:pPr>
      <w:r>
        <w:rPr>
          <w:rFonts w:ascii="Times New Roman" w:eastAsia="仿宋GB2312" w:hAnsi="Times New Roman" w:hint="eastAsia"/>
          <w:b/>
          <w:bCs/>
          <w:sz w:val="28"/>
          <w:szCs w:val="28"/>
        </w:rPr>
        <w:t>1.</w:t>
      </w:r>
      <w:r>
        <w:rPr>
          <w:rFonts w:ascii="Times New Roman" w:eastAsia="仿宋GB2312" w:hAnsi="Times New Roman"/>
          <w:b/>
          <w:bCs/>
          <w:sz w:val="28"/>
          <w:szCs w:val="28"/>
        </w:rPr>
        <w:t>行政许可</w:t>
      </w:r>
      <w:r>
        <w:rPr>
          <w:rFonts w:ascii="Times New Roman" w:eastAsia="仿宋GB2312" w:hAnsi="Times New Roman" w:hint="eastAsia"/>
          <w:b/>
          <w:bCs/>
          <w:sz w:val="28"/>
          <w:szCs w:val="28"/>
        </w:rPr>
        <w:t>事项子项名称</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城市规划区以外的大树移植审批</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2.行政许可事项业务办理项名称</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城市规划区以外的大树移植审批</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3.设定依据</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（1）《贵州省古树名木大树保护条例》第三十一条</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4.实施依据</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1</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《贵州省古树名木大树保护条例》第三十一条</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2</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w:t>
      </w:r>
      <w:r>
        <w:rPr>
          <w:rFonts w:ascii="仿宋_GB2312" w:eastAsia="仿宋_GB2312" w:cs="仿宋_GB2312" w:hint="eastAsia"/>
          <w:sz w:val="28"/>
          <w:szCs w:val="28"/>
          <w:lang w:eastAsia="zh-CN"/>
        </w:rPr>
        <w:t>二</w:t>
      </w:r>
      <w:r>
        <w:rPr>
          <w:rFonts w:ascii="仿宋_GB2312" w:eastAsia="仿宋_GB2312" w:cs="仿宋_GB2312" w:hint="eastAsia"/>
          <w:sz w:val="28"/>
          <w:szCs w:val="28"/>
        </w:rPr>
        <w:t>条</w:t>
      </w:r>
    </w:p>
    <w:p>
      <w:pPr>
        <w:spacing w:line="570" w:lineRule="exact"/>
        <w:ind w:leftChars="266" w:left="559" w:firstLine="0"/>
        <w:outlineLvl w:val="2"/>
        <w:rPr>
          <w:rFonts w:ascii="仿宋_GB2312" w:eastAsia="仿宋_GB2312" w:cs="仿宋_GB2312" w:hint="eastAsia"/>
          <w:b/>
          <w:bCs/>
          <w:sz w:val="28"/>
          <w:szCs w:val="28"/>
        </w:rPr>
      </w:pPr>
      <w:r>
        <w:rPr>
          <w:rFonts w:ascii="仿宋_GB2312" w:eastAsia="仿宋_GB2312" w:cs="仿宋_GB2312" w:hint="eastAsia"/>
          <w:b/>
          <w:bCs/>
          <w:sz w:val="28"/>
          <w:szCs w:val="28"/>
        </w:rPr>
        <w:t>5.监管依据</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（1）《中华人民共和国行政许可法》第六十一条</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（2）《贵州省古树名木大树保护条例》</w:t>
      </w:r>
      <w:r>
        <w:rPr>
          <w:rFonts w:ascii="仿宋_GB2312" w:eastAsia="仿宋_GB2312" w:cs="仿宋_GB2312" w:hint="eastAsia"/>
          <w:sz w:val="28"/>
          <w:szCs w:val="28"/>
          <w:lang w:eastAsia="zh-CN"/>
        </w:rPr>
        <w:t>第六条</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b/>
          <w:bCs/>
          <w:sz w:val="28"/>
          <w:szCs w:val="28"/>
        </w:rPr>
        <w:t>6.实施机关：</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7.审批层级：</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8.行使层级：</w:t>
      </w:r>
      <w:r>
        <w:rPr>
          <w:rFonts w:ascii="仿宋_GB2312" w:eastAsia="仿宋_GB2312" w:cs="仿宋_GB2312" w:hint="eastAsia"/>
          <w:sz w:val="28"/>
          <w:szCs w:val="28"/>
        </w:rPr>
        <w:t>县（市、区）级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9.是否由审批机关受理：</w:t>
      </w:r>
      <w:r>
        <w:rPr>
          <w:rFonts w:ascii="仿宋_GB2312" w:eastAsia="仿宋_GB2312" w:cs="仿宋_GB2312" w:hint="eastAsia"/>
          <w:sz w:val="28"/>
          <w:szCs w:val="28"/>
        </w:rPr>
        <w:t>是</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10.受理层级：</w:t>
      </w:r>
      <w:r>
        <w:rPr>
          <w:rFonts w:ascii="仿宋_GB2312" w:eastAsia="仿宋_GB2312" w:cs="仿宋_GB2312" w:hint="eastAsia"/>
          <w:sz w:val="28"/>
          <w:szCs w:val="28"/>
          <w:lang w:eastAsia="zh-CN"/>
        </w:rPr>
        <w:t>县级</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11.是否存在初审环节：</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highlight w:val="yellow"/>
        </w:rPr>
      </w:pPr>
      <w:r>
        <w:rPr>
          <w:rFonts w:ascii="仿宋_GB2312" w:eastAsia="仿宋_GB2312" w:cs="仿宋_GB2312" w:hint="eastAsia"/>
          <w:b/>
          <w:bCs/>
          <w:sz w:val="28"/>
          <w:szCs w:val="28"/>
        </w:rPr>
        <w:t>12.初审层级：</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color w:val="auto"/>
          <w:sz w:val="28"/>
          <w:szCs w:val="28"/>
        </w:rPr>
      </w:pPr>
      <w:r>
        <w:rPr>
          <w:rFonts w:ascii="Times New Roman" w:eastAsia="黑体" w:hAnsi="Times New Roman" w:hint="eastAsia"/>
          <w:color w:val="auto"/>
          <w:sz w:val="28"/>
          <w:szCs w:val="28"/>
          <w:lang w:eastAsia="zh-CN"/>
        </w:rPr>
        <w:t>二、</w:t>
      </w:r>
      <w:r>
        <w:rPr>
          <w:rFonts w:ascii="Times New Roman" w:eastAsia="黑体" w:hAnsi="Times New Roman" w:hint="eastAsia"/>
          <w:color w:val="auto"/>
          <w:sz w:val="28"/>
          <w:szCs w:val="28"/>
        </w:rPr>
        <w:t>行政许可事项类型</w:t>
      </w:r>
    </w:p>
    <w:p>
      <w:pPr>
        <w:spacing w:line="570" w:lineRule="exact"/>
        <w:ind w:firstLineChars="200" w:firstLine="560"/>
        <w:rPr>
          <w:rFonts w:ascii="仿宋_GB2312" w:eastAsia="仿宋_GB2312" w:cs="仿宋_GB2312" w:hint="eastAsia"/>
          <w:color w:val="auto"/>
          <w:sz w:val="28"/>
          <w:szCs w:val="28"/>
        </w:rPr>
      </w:pPr>
      <w:r>
        <w:rPr>
          <w:rFonts w:ascii="仿宋_GB2312" w:eastAsia="仿宋_GB2312" w:cs="仿宋_GB2312" w:hint="eastAsia"/>
          <w:color w:val="auto"/>
          <w:sz w:val="28"/>
          <w:szCs w:val="28"/>
          <w:lang w:eastAsia="zh-CN"/>
        </w:rPr>
        <w:t>条件</w:t>
      </w:r>
      <w:r>
        <w:rPr>
          <w:rFonts w:ascii="仿宋_GB2312" w:eastAsia="仿宋_GB2312" w:cs="仿宋_GB2312" w:hint="eastAsia"/>
          <w:color w:val="auto"/>
          <w:sz w:val="28"/>
          <w:szCs w:val="28"/>
        </w:rPr>
        <w:t>型</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三、</w:t>
      </w: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1.准予行政许可的条件</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因</w:t>
      </w:r>
      <w:r>
        <w:rPr>
          <w:rFonts w:ascii="仿宋_GB2312" w:eastAsia="仿宋_GB2312" w:cs="仿宋_GB2312" w:hint="eastAsia"/>
          <w:sz w:val="28"/>
          <w:szCs w:val="28"/>
        </w:rPr>
        <w:t>国家和省重点工程项目建设、大型基础设施项目建设无法避让或者无法有效保护大树的，可以移植</w:t>
      </w:r>
      <w:r>
        <w:rPr>
          <w:rFonts w:ascii="仿宋_GB2312" w:eastAsia="仿宋_GB2312" w:cs="仿宋_GB2312" w:hint="eastAsia"/>
          <w:sz w:val="28"/>
          <w:szCs w:val="28"/>
          <w:lang w:eastAsia="zh-CN"/>
        </w:rPr>
        <w:t>。</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420"/>
        <w:jc w:val="left"/>
        <w:rPr>
          <w:rFonts w:ascii="仿宋_GB2312" w:eastAsia="仿宋_GB2312" w:cs="仿宋_GB2312" w:hint="eastAsia"/>
          <w:b/>
          <w:bCs/>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b/>
          <w:bCs/>
          <w:sz w:val="28"/>
          <w:szCs w:val="28"/>
        </w:rPr>
        <w:t>2.规定行政许可条件的依据</w:t>
      </w:r>
    </w:p>
    <w:p>
      <w:pPr>
        <w:spacing w:line="570" w:lineRule="exact"/>
        <w:outlineLvl w:val="1"/>
        <w:rPr>
          <w:rFonts w:ascii="仿宋_GB2312" w:eastAsia="仿宋_GB2312" w:cs="仿宋_GB2312" w:hint="eastAsia"/>
          <w:sz w:val="28"/>
          <w:szCs w:val="28"/>
          <w:lang w:eastAsia="zh-CN"/>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i w:val="0"/>
          <w:caps w:val="0"/>
          <w:smallCaps w:val="0"/>
          <w:color w:val="333333"/>
          <w:spacing w:val="0"/>
          <w:sz w:val="21"/>
          <w:szCs w:val="21"/>
          <w:shd w:val="clear" w:color="auto" w:fill="FFFFFF"/>
        </w:rPr>
        <w:t>《</w:t>
      </w:r>
      <w:r>
        <w:rPr>
          <w:rFonts w:ascii="仿宋_GB2312" w:eastAsia="仿宋_GB2312" w:cs="仿宋_GB2312" w:hint="eastAsia"/>
          <w:sz w:val="28"/>
          <w:szCs w:val="28"/>
        </w:rPr>
        <w:t>贵州省古树名木大树保护条例》第三十一条</w:t>
      </w:r>
      <w:r>
        <w:rPr>
          <w:rFonts w:ascii="仿宋_GB2312" w:eastAsia="仿宋_GB2312" w:cs="仿宋_GB2312" w:hint="eastAsia"/>
          <w:sz w:val="28"/>
          <w:szCs w:val="28"/>
          <w:lang w:eastAsia="zh-CN"/>
        </w:rPr>
        <w:t>，</w:t>
      </w:r>
      <w:r>
        <w:rPr>
          <w:rFonts w:ascii="仿宋_GB2312" w:eastAsia="仿宋_GB2312" w:cs="仿宋_GB2312" w:hint="eastAsia"/>
          <w:sz w:val="28"/>
          <w:szCs w:val="28"/>
        </w:rPr>
        <w:t>因国家和省重点工程项目建设、大型基础设施项目建设无法避让或者无法有效保护大树的，可以移植，并向县级人民政府古树名木大树主管部门申请办理审批手续。</w:t>
      </w:r>
    </w:p>
    <w:p>
      <w:pPr>
        <w:spacing w:line="570" w:lineRule="exact"/>
        <w:outlineLvl w:val="1"/>
        <w:rPr>
          <w:rFonts w:ascii="Times New Roman" w:eastAsia="黑体" w:hAnsi="Times New Roman"/>
          <w:sz w:val="28"/>
          <w:szCs w:val="28"/>
        </w:rPr>
      </w:pPr>
      <w:r>
        <w:rPr>
          <w:rFonts w:ascii="方正仿宋_GBK" w:eastAsia="方正仿宋_GBK" w:cs="方正仿宋_GBK" w:hint="eastAsia"/>
          <w:sz w:val="28"/>
          <w:szCs w:val="28"/>
          <w:lang w:eastAsia="zh-CN"/>
        </w:rPr>
        <w:t>　　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1.服务对象类型：</w:t>
      </w:r>
      <w:r>
        <w:rPr>
          <w:rFonts w:ascii="仿宋_GB2312" w:eastAsia="仿宋_GB2312" w:cs="仿宋_GB2312" w:hint="eastAsia"/>
          <w:sz w:val="28"/>
          <w:szCs w:val="28"/>
        </w:rPr>
        <w:t>自然人，企业法人</w:t>
      </w:r>
      <w:r>
        <w:rPr>
          <w:rFonts w:ascii="仿宋_GB2312" w:eastAsia="仿宋_GB2312" w:cs="仿宋_GB2312" w:hint="eastAsia"/>
          <w:sz w:val="28"/>
          <w:szCs w:val="28"/>
          <w:lang w:eastAsia="zh-CN"/>
        </w:rPr>
        <w:t>或</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5.改革方式：</w:t>
      </w:r>
      <w:r>
        <w:rPr>
          <w:rFonts w:ascii="仿宋_GB2312" w:eastAsia="仿宋_GB2312" w:cs="仿宋_GB2312" w:hint="eastAsia"/>
          <w:sz w:val="28"/>
          <w:szCs w:val="28"/>
          <w:lang w:eastAsia="zh-CN"/>
        </w:rPr>
        <w:t>优化审批服务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6.具体改革举措：</w:t>
      </w:r>
      <w:r>
        <w:rPr>
          <w:rFonts w:ascii="仿宋_GB2312" w:eastAsia="仿宋_GB2312" w:cs="仿宋_GB2312" w:hint="eastAsia"/>
          <w:sz w:val="28"/>
          <w:szCs w:val="28"/>
          <w:lang w:eastAsia="zh-CN"/>
        </w:rPr>
        <w:t>申请人可选择在网上提交申请材料，无需现场提交或邮寄</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五、</w:t>
      </w:r>
      <w:r>
        <w:rPr>
          <w:rFonts w:ascii="Times New Roman" w:eastAsia="黑体" w:hAnsi="Times New Roman" w:hint="eastAsia"/>
          <w:sz w:val="28"/>
          <w:szCs w:val="28"/>
        </w:rPr>
        <w:t>申请材料</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1.申请材料名称</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lang w:eastAsia="zh-CN"/>
        </w:rPr>
      </w:pP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　</w:t>
      </w:r>
      <w:r>
        <w:rPr>
          <w:rFonts w:ascii="仿宋_GB2312" w:eastAsia="仿宋_GB2312" w:cs="仿宋_GB2312" w:hint="eastAsia"/>
          <w:sz w:val="28"/>
          <w:szCs w:val="28"/>
          <w:lang w:eastAsia="zh-CN"/>
        </w:rPr>
        <w:t>（一）移植申请书;</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lang w:eastAsia="zh-CN"/>
        </w:rPr>
      </w:pP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　</w:t>
      </w:r>
      <w:r>
        <w:rPr>
          <w:rFonts w:ascii="仿宋_GB2312" w:eastAsia="仿宋_GB2312" w:cs="仿宋_GB2312" w:hint="eastAsia"/>
          <w:sz w:val="28"/>
          <w:szCs w:val="28"/>
          <w:lang w:eastAsia="zh-CN"/>
        </w:rPr>
        <w:t>（二）移植方案;</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lang w:eastAsia="zh-CN"/>
        </w:rPr>
      </w:pP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　</w:t>
      </w:r>
      <w:r>
        <w:rPr>
          <w:rFonts w:ascii="仿宋_GB2312" w:eastAsia="仿宋_GB2312" w:cs="仿宋_GB2312" w:hint="eastAsia"/>
          <w:sz w:val="28"/>
          <w:szCs w:val="28"/>
          <w:lang w:eastAsia="zh-CN"/>
        </w:rPr>
        <w:t>（三）建设项目审批手续;</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rPr>
      </w:pP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　</w:t>
      </w:r>
      <w:r>
        <w:rPr>
          <w:rFonts w:ascii="仿宋_GB2312" w:eastAsia="仿宋_GB2312" w:cs="仿宋_GB2312" w:hint="eastAsia"/>
          <w:sz w:val="28"/>
          <w:szCs w:val="28"/>
          <w:lang w:eastAsia="zh-CN"/>
        </w:rPr>
        <w:t>（四）其他相关资料</w:t>
      </w: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w:t>
      </w:r>
      <w:r>
        <w:rPr>
          <w:rFonts w:ascii="仿宋_GB2312" w:eastAsia="仿宋_GB2312" w:cs="仿宋_GB2312" w:hint="eastAsia"/>
          <w:sz w:val="28"/>
          <w:szCs w:val="28"/>
          <w:lang w:eastAsia="zh-CN"/>
        </w:rPr>
        <w:t>待移植大树信息表、大树移植所需费用表、大树移植后所需养护费用表）</w:t>
      </w:r>
      <w:r>
        <w:rPr>
          <w:rFonts w:ascii="仿宋_GB2312" w:eastAsia="仿宋_GB2312" w:cs="仿宋_GB2312" w:hint="eastAsia"/>
          <w:sz w:val="28"/>
          <w:szCs w:val="28"/>
        </w:rPr>
        <w:t>。</w:t>
      </w:r>
    </w:p>
    <w:p>
      <w:pPr>
        <w:spacing w:line="570" w:lineRule="exact"/>
        <w:ind w:firstLineChars="200" w:firstLine="560"/>
        <w:rPr>
          <w:rFonts w:ascii="仿宋_GB2312" w:eastAsia="仿宋_GB2312" w:cs="仿宋_GB2312" w:hint="eastAsia"/>
          <w:b/>
          <w:bCs/>
          <w:sz w:val="28"/>
          <w:szCs w:val="28"/>
          <w:lang w:eastAsia="zh-CN"/>
        </w:rPr>
      </w:pPr>
      <w:r>
        <w:rPr>
          <w:rFonts w:ascii="仿宋_GB2312" w:eastAsia="仿宋_GB2312" w:cs="仿宋_GB2312" w:hint="eastAsia"/>
          <w:b/>
          <w:bCs/>
          <w:sz w:val="28"/>
          <w:szCs w:val="28"/>
        </w:rPr>
        <w:t>2.规定申请材料的依据</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lang w:eastAsia="zh-CN"/>
        </w:rPr>
        <w:t>《</w:t>
      </w:r>
      <w:r>
        <w:rPr>
          <w:rFonts w:ascii="仿宋_GB2312" w:eastAsia="仿宋_GB2312" w:cs="仿宋_GB2312" w:hint="eastAsia"/>
          <w:sz w:val="28"/>
          <w:szCs w:val="28"/>
          <w:lang w:eastAsia="zh-CN"/>
        </w:rPr>
        <w:t>贵州省古树名木大树保护条例》第三十二条</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六、</w:t>
      </w:r>
      <w:r>
        <w:rPr>
          <w:rFonts w:ascii="Times New Roman" w:eastAsia="黑体" w:hAnsi="Times New Roman" w:hint="eastAsia"/>
          <w:sz w:val="28"/>
          <w:szCs w:val="28"/>
        </w:rPr>
        <w:t>审批程序</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1.办理行政许可的程序环节</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（1）</w:t>
      </w:r>
      <w:r>
        <w:rPr>
          <w:rFonts w:ascii="仿宋_GB2312" w:eastAsia="仿宋_GB2312" w:cs="仿宋_GB2312" w:hint="eastAsia"/>
          <w:color w:val="000000"/>
          <w:sz w:val="28"/>
          <w:szCs w:val="28"/>
          <w:lang w:eastAsia="zh-CN"/>
        </w:rPr>
        <w:t>收件受理</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（2）审查（</w:t>
      </w:r>
      <w:r>
        <w:rPr>
          <w:rFonts w:ascii="仿宋_GB2312" w:eastAsia="仿宋_GB2312" w:cs="仿宋_GB2312" w:hint="eastAsia"/>
          <w:color w:val="000000"/>
          <w:sz w:val="28"/>
          <w:szCs w:val="28"/>
          <w:lang w:eastAsia="zh-CN"/>
        </w:rPr>
        <w:t>开展专家论证方案</w:t>
      </w:r>
      <w:r>
        <w:rPr>
          <w:rFonts w:ascii="仿宋_GB2312" w:eastAsia="仿宋_GB2312" w:cs="仿宋_GB2312" w:hint="eastAsia"/>
          <w:color w:val="000000"/>
          <w:sz w:val="28"/>
          <w:szCs w:val="28"/>
        </w:rPr>
        <w:t>）</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（3）决定</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lang w:eastAsia="zh-CN"/>
        </w:rPr>
        <w:t>制证发证</w:t>
      </w:r>
    </w:p>
    <w:p>
      <w:pPr>
        <w:spacing w:line="570" w:lineRule="exact"/>
        <w:ind w:firstLineChars="200" w:firstLine="560"/>
        <w:outlineLvl w:val="2"/>
        <w:rPr>
          <w:rFonts w:ascii="仿宋_GB2312" w:eastAsia="仿宋_GB2312" w:cs="仿宋_GB2312" w:hint="eastAsia"/>
          <w:b/>
          <w:bCs/>
          <w:color w:val="auto"/>
          <w:sz w:val="28"/>
          <w:szCs w:val="28"/>
        </w:rPr>
      </w:pPr>
      <w:r>
        <w:rPr>
          <w:rFonts w:ascii="仿宋_GB2312" w:eastAsia="仿宋_GB2312" w:cs="仿宋_GB2312" w:hint="eastAsia"/>
          <w:b/>
          <w:bCs/>
          <w:color w:val="auto"/>
          <w:sz w:val="28"/>
          <w:szCs w:val="28"/>
        </w:rPr>
        <w:t>2.规定行政许可程序的依据</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《贵州省古树名木大树保护条例》第三十一条、三十二条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3.是否需要现场勘验：</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4.是否需要组织听证：</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5.是否需要招标、拍卖、挂牌交易：</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6.是否需要检验、检测、检疫：</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lang w:eastAsia="zh-CN"/>
        </w:rPr>
      </w:pPr>
      <w:r>
        <w:rPr>
          <w:rFonts w:ascii="仿宋_GB2312" w:eastAsia="仿宋_GB2312" w:cs="仿宋_GB2312" w:hint="eastAsia"/>
          <w:b/>
          <w:bCs/>
          <w:sz w:val="28"/>
          <w:szCs w:val="28"/>
        </w:rPr>
        <w:t>7.是否需要鉴定：</w:t>
      </w:r>
      <w:r>
        <w:rPr>
          <w:rFonts w:ascii="仿宋_GB2312" w:eastAsia="仿宋_GB2312" w:cs="仿宋_GB2312" w:hint="eastAsia"/>
          <w:b/>
          <w:bCs/>
          <w:sz w:val="28"/>
          <w:szCs w:val="28"/>
          <w:lang w:eastAsia="zh-CN"/>
        </w:rPr>
        <w:t>否</w:t>
      </w:r>
    </w:p>
    <w:p>
      <w:pPr>
        <w:spacing w:line="570" w:lineRule="exact"/>
        <w:ind w:firstLineChars="200" w:firstLine="560"/>
        <w:rPr>
          <w:rFonts w:ascii="仿宋_GB2312" w:eastAsia="仿宋_GB2312" w:cs="仿宋_GB2312" w:hint="eastAsia"/>
          <w:b/>
          <w:bCs/>
          <w:sz w:val="28"/>
          <w:szCs w:val="28"/>
          <w:lang w:eastAsia="zh-CN"/>
        </w:rPr>
      </w:pPr>
      <w:r>
        <w:rPr>
          <w:rFonts w:ascii="仿宋_GB2312" w:eastAsia="仿宋_GB2312" w:cs="仿宋_GB2312" w:hint="eastAsia"/>
          <w:b/>
          <w:bCs/>
          <w:sz w:val="28"/>
          <w:szCs w:val="28"/>
        </w:rPr>
        <w:t>8.是否需要专家评审：</w:t>
      </w:r>
      <w:r>
        <w:rPr>
          <w:rFonts w:ascii="仿宋_GB2312" w:eastAsia="仿宋_GB2312" w:cs="仿宋_GB2312" w:hint="eastAsia"/>
          <w:b/>
          <w:bCs/>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9.是否需要向社会公示：</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10.是否实行告知承诺办理：</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11.审批机关是否委托服务机构开展技术性服务：</w:t>
      </w:r>
      <w:r>
        <w:rPr>
          <w:rFonts w:ascii="仿宋_GB2312" w:eastAsia="仿宋_GB2312" w:cs="仿宋_GB2312" w:hint="eastAsia"/>
          <w:sz w:val="28"/>
          <w:szCs w:val="28"/>
        </w:rPr>
        <w:t>否</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七、</w:t>
      </w:r>
      <w:r>
        <w:rPr>
          <w:rFonts w:ascii="Times New Roman" w:eastAsia="黑体" w:hAnsi="Times New Roman" w:hint="eastAsia"/>
          <w:sz w:val="28"/>
          <w:szCs w:val="28"/>
        </w:rPr>
        <w:t>受理和审批时限</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1.法定审批时限：</w:t>
      </w:r>
      <w:r>
        <w:rPr>
          <w:rFonts w:ascii="仿宋_GB2312" w:eastAsia="仿宋_GB2312" w:cs="仿宋_GB2312" w:hint="eastAsia"/>
          <w:sz w:val="28"/>
          <w:szCs w:val="28"/>
        </w:rPr>
        <w:t>20个工作日</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lang w:val="en-US" w:eastAsia="zh-CN"/>
        </w:rPr>
        <w:t>2</w:t>
      </w:r>
      <w:r>
        <w:rPr>
          <w:rFonts w:ascii="仿宋_GB2312" w:eastAsia="仿宋_GB2312" w:cs="仿宋_GB2312" w:hint="eastAsia"/>
          <w:b/>
          <w:bCs/>
          <w:sz w:val="28"/>
          <w:szCs w:val="28"/>
        </w:rPr>
        <w:t>.规定法定审批时限依据</w:t>
      </w:r>
    </w:p>
    <w:p>
      <w:pPr>
        <w:spacing w:line="570" w:lineRule="exact"/>
        <w:ind w:firstLineChars="200" w:firstLine="560"/>
        <w:rPr>
          <w:rFonts w:ascii="仿宋_GB2312" w:eastAsia="仿宋_GB2312" w:cs="仿宋_GB2312" w:hint="eastAsia"/>
          <w:color w:val="auto"/>
          <w:sz w:val="32"/>
          <w:szCs w:val="32"/>
        </w:rPr>
      </w:pPr>
      <w:r>
        <w:rPr>
          <w:rFonts w:ascii="仿宋_GB2312" w:eastAsia="仿宋_GB2312" w:cs="仿宋_GB2312" w:hint="eastAsia"/>
          <w:color w:val="auto"/>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Chars="200" w:firstLine="560"/>
        <w:rPr>
          <w:rFonts w:ascii="仿宋_GB2312" w:eastAsia="仿宋_GB2312" w:cs="仿宋_GB2312" w:hint="eastAsia"/>
          <w:color w:val="auto"/>
          <w:sz w:val="28"/>
          <w:szCs w:val="28"/>
        </w:rPr>
      </w:pPr>
      <w:r>
        <w:rPr>
          <w:rFonts w:ascii="仿宋_GB2312" w:eastAsia="仿宋_GB2312" w:cs="仿宋_GB2312" w:hint="eastAsia"/>
          <w:b/>
          <w:bCs/>
          <w:sz w:val="28"/>
          <w:szCs w:val="28"/>
        </w:rPr>
        <w:t>4.承诺审批时限：</w:t>
      </w:r>
      <w:r>
        <w:rPr>
          <w:rFonts w:ascii="仿宋_GB2312" w:eastAsia="仿宋_GB2312" w:cs="仿宋_GB2312" w:hint="eastAsia"/>
          <w:color w:val="auto"/>
          <w:sz w:val="28"/>
          <w:szCs w:val="28"/>
          <w:lang w:val="en-US" w:eastAsia="zh-CN"/>
        </w:rPr>
        <w:t>5</w:t>
      </w:r>
      <w:r>
        <w:rPr>
          <w:rFonts w:ascii="仿宋_GB2312" w:eastAsia="仿宋_GB2312" w:cs="仿宋_GB2312" w:hint="eastAsia"/>
          <w:color w:val="auto"/>
          <w:sz w:val="28"/>
          <w:szCs w:val="28"/>
        </w:rPr>
        <w:t>个工作日</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八、</w:t>
      </w:r>
      <w:r>
        <w:rPr>
          <w:rFonts w:ascii="Times New Roman" w:eastAsia="黑体" w:hAnsi="Times New Roman" w:hint="eastAsia"/>
          <w:sz w:val="28"/>
          <w:szCs w:val="28"/>
        </w:rPr>
        <w:t>收费</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1.办理行政许可是否收费：</w:t>
      </w:r>
      <w:r>
        <w:rPr>
          <w:rFonts w:ascii="仿宋_GB2312" w:eastAsia="仿宋_GB2312" w:cs="仿宋_GB2312" w:hint="eastAsia"/>
          <w:sz w:val="28"/>
          <w:szCs w:val="28"/>
        </w:rPr>
        <w:t>否</w:t>
      </w:r>
    </w:p>
    <w:p>
      <w:pPr>
        <w:spacing w:line="570" w:lineRule="exact"/>
        <w:ind w:firstLineChars="200" w:firstLine="560"/>
        <w:outlineLvl w:val="2"/>
        <w:rPr>
          <w:rFonts w:ascii="方正仿宋_GBK" w:eastAsia="方正仿宋_GBK" w:cs="方正仿宋_GBK"/>
          <w:sz w:val="28"/>
          <w:szCs w:val="28"/>
        </w:rPr>
      </w:pPr>
      <w:r>
        <w:rPr>
          <w:rFonts w:ascii="Times New Roman" w:eastAsia="仿宋GB2312" w:hAnsi="Times New Roman" w:hint="eastAsia"/>
          <w:b/>
          <w:bCs/>
          <w:sz w:val="28"/>
          <w:szCs w:val="28"/>
        </w:rPr>
        <w:t>2.收费项目的名称、收费项目的标准、设定收费项目的依据、规定收费标准的依据：</w:t>
      </w:r>
      <w:r>
        <w:rPr>
          <w:rFonts w:ascii="方正仿宋_GBK" w:eastAsia="方正仿宋_GBK" w:cs="方正仿宋_GBK"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九、</w:t>
      </w:r>
      <w:r>
        <w:rPr>
          <w:rFonts w:ascii="Times New Roman" w:eastAsia="黑体" w:hAnsi="Times New Roman" w:hint="eastAsia"/>
          <w:sz w:val="28"/>
          <w:szCs w:val="28"/>
        </w:rPr>
        <w:t>行政许可证件</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1.审批结果类型：</w:t>
      </w:r>
      <w:r>
        <w:rPr>
          <w:rFonts w:ascii="仿宋_GB2312" w:eastAsia="仿宋_GB2312" w:cs="仿宋_GB2312" w:hint="eastAsia"/>
          <w:sz w:val="28"/>
          <w:szCs w:val="28"/>
        </w:rPr>
        <w:t>批文</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2.审批结果名称：</w:t>
      </w:r>
      <w:r>
        <w:rPr>
          <w:rFonts w:ascii="仿宋_GB2312" w:eastAsia="仿宋_GB2312" w:cs="仿宋_GB2312" w:hint="eastAsia"/>
          <w:sz w:val="28"/>
          <w:szCs w:val="28"/>
          <w:lang w:eastAsia="zh-CN"/>
        </w:rPr>
        <w:t>准予行政许可通知书</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3.审批结果的有效期限：</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b/>
          <w:bCs/>
          <w:sz w:val="28"/>
          <w:szCs w:val="28"/>
        </w:rPr>
        <w:t>4.规定审批结果有效期限的依据</w:t>
      </w:r>
      <w:r>
        <w:rPr>
          <w:rFonts w:ascii="仿宋_GB2312" w:eastAsia="仿宋_GB2312" w:cs="仿宋_GB2312"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5.是否需要办理审批结果变更手续：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32"/>
          <w:szCs w:val="32"/>
        </w:rPr>
      </w:pPr>
      <w:r>
        <w:rPr>
          <w:rFonts w:ascii="仿宋_GB2312" w:eastAsia="仿宋_GB2312" w:cs="仿宋_GB2312" w:hint="eastAsia"/>
          <w:b/>
          <w:bCs/>
          <w:sz w:val="28"/>
          <w:szCs w:val="28"/>
        </w:rPr>
        <w:t>6.办理审批结果变更手续的要求：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7.是否需要办理审批结果延续手续：</w:t>
      </w:r>
      <w:r>
        <w:rPr>
          <w:rFonts w:ascii="仿宋_GB2312" w:eastAsia="仿宋_GB2312" w:cs="仿宋_GB2312" w:hint="eastAsia"/>
          <w:b/>
          <w:bCs/>
          <w:sz w:val="28"/>
          <w:szCs w:val="28"/>
          <w:lang w:eastAsia="zh-CN"/>
        </w:rPr>
        <w:t>否</w:t>
      </w:r>
    </w:p>
    <w:p>
      <w:pPr>
        <w:spacing w:line="570" w:lineRule="exact"/>
        <w:ind w:firstLineChars="200" w:firstLine="560"/>
        <w:outlineLvl w:val="2"/>
        <w:rPr>
          <w:rFonts w:ascii="仿宋_GB2312" w:eastAsia="仿宋_GB2312" w:cs="仿宋_GB2312" w:hint="eastAsia"/>
          <w:b/>
          <w:bCs/>
          <w:sz w:val="28"/>
          <w:szCs w:val="28"/>
          <w:lang w:eastAsia="zh-CN"/>
        </w:rPr>
      </w:pPr>
      <w:r>
        <w:rPr>
          <w:rFonts w:ascii="仿宋_GB2312" w:eastAsia="仿宋_GB2312" w:cs="仿宋_GB2312" w:hint="eastAsia"/>
          <w:b/>
          <w:bCs/>
          <w:sz w:val="28"/>
          <w:szCs w:val="28"/>
        </w:rPr>
        <w:t>8.办理审批结果延续手续的要求</w:t>
      </w:r>
      <w:r>
        <w:rPr>
          <w:rFonts w:ascii="仿宋_GB2312" w:eastAsia="仿宋_GB2312" w:cs="仿宋_GB2312" w:hint="eastAsia"/>
          <w:b/>
          <w:bCs/>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w:t>
      </w:r>
      <w:r>
        <w:rPr>
          <w:rFonts w:ascii="Times New Roman" w:eastAsia="黑体" w:hAnsi="Times New Roman" w:hint="eastAsia"/>
          <w:sz w:val="28"/>
          <w:szCs w:val="28"/>
        </w:rPr>
        <w:t>行政许可数量限制</w:t>
      </w:r>
    </w:p>
    <w:p>
      <w:pPr>
        <w:spacing w:line="570" w:lineRule="exact"/>
        <w:ind w:firstLineChars="200" w:firstLine="560"/>
        <w:rPr>
          <w:rFonts w:ascii="Times New Roman" w:eastAsia="仿宋GB2312" w:hAnsi="Times New Roman" w:hint="eastAsia"/>
          <w:sz w:val="28"/>
          <w:szCs w:val="28"/>
          <w:lang w:eastAsia="zh-CN"/>
        </w:rPr>
      </w:pPr>
      <w:r>
        <w:rPr>
          <w:rFonts w:ascii="Times New Roman" w:eastAsia="仿宋GB2312" w:hAnsi="Times New Roman" w:hint="eastAsia"/>
          <w:b/>
          <w:bCs/>
          <w:sz w:val="28"/>
          <w:szCs w:val="28"/>
        </w:rPr>
        <w:t>1.有无行政许可数量限制：</w:t>
      </w:r>
      <w:r>
        <w:rPr>
          <w:rFonts w:ascii="方正仿宋_GBK" w:eastAsia="方正仿宋_GBK" w:cs="方正仿宋_GBK"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2.公布数量限制的方式：</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3.公布数量限制的周期：</w:t>
      </w:r>
      <w:r>
        <w:rPr>
          <w:rFonts w:ascii="仿宋_GB2312" w:eastAsia="仿宋_GB2312" w:cs="仿宋_GB2312" w:hint="eastAsia"/>
          <w:sz w:val="28"/>
          <w:szCs w:val="28"/>
          <w:lang w:eastAsia="zh-CN"/>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4.在数量限制条件下实施行政许可的方式：</w:t>
      </w:r>
      <w:r>
        <w:rPr>
          <w:rFonts w:ascii="仿宋_GB2312" w:eastAsia="仿宋_GB2312" w:cs="仿宋_GB2312" w:hint="eastAsia"/>
          <w:sz w:val="28"/>
          <w:szCs w:val="28"/>
          <w:lang w:eastAsia="zh-CN"/>
        </w:rPr>
        <w:t>无</w:t>
      </w:r>
    </w:p>
    <w:p>
      <w:pPr>
        <w:spacing w:line="570" w:lineRule="exact"/>
        <w:ind w:firstLineChars="200" w:firstLine="560"/>
        <w:jc w:val="left"/>
        <w:rPr>
          <w:rFonts w:ascii="仿宋_GB2312" w:eastAsia="仿宋_GB2312" w:cs="仿宋_GB2312" w:hint="eastAsia"/>
          <w:b/>
          <w:bCs/>
          <w:sz w:val="28"/>
          <w:szCs w:val="28"/>
        </w:rPr>
      </w:pPr>
      <w:r>
        <w:rPr>
          <w:rFonts w:ascii="仿宋_GB2312" w:eastAsia="仿宋_GB2312" w:cs="仿宋_GB2312" w:hint="eastAsia"/>
          <w:b/>
          <w:bCs/>
          <w:sz w:val="28"/>
          <w:szCs w:val="28"/>
        </w:rPr>
        <w:t>5.规定在数量限制条件下实施行政许可方式的依据</w:t>
      </w:r>
      <w:r>
        <w:rPr>
          <w:rFonts w:ascii="仿宋_GB2312" w:eastAsia="仿宋_GB2312" w:cs="仿宋_GB2312"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十一、</w:t>
      </w:r>
      <w:r>
        <w:rPr>
          <w:rFonts w:ascii="Times New Roman" w:eastAsia="黑体" w:hAnsi="Times New Roman" w:hint="eastAsia"/>
          <w:sz w:val="28"/>
          <w:szCs w:val="28"/>
        </w:rPr>
        <w:t>行政许可后年检</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1.有无年检要求：</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2.设定年检要求的依据：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3.年检周期：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4.年检是否要求报送材料：</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5.年检报送材料名称：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6.年检是否收费：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7.年检收费项目的名称、年检收费项目的标准、设定年检收费项目的依据、规定年检项目收费标准的依据：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8.通过年检的证明或者标志：</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十二、</w:t>
      </w:r>
      <w:r>
        <w:rPr>
          <w:rFonts w:ascii="Times New Roman" w:eastAsia="黑体" w:hAnsi="Times New Roman" w:hint="eastAsia"/>
          <w:sz w:val="28"/>
          <w:szCs w:val="28"/>
        </w:rPr>
        <w:t>行政许可后年报</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1.有无年报要求：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2.年报报送材料名称：</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3.设定年报要求的依据：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4.年报周期：</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十三、</w:t>
      </w:r>
      <w:r>
        <w:rPr>
          <w:rFonts w:ascii="Times New Roman" w:eastAsia="黑体" w:hAnsi="Times New Roman" w:hint="eastAsia"/>
          <w:sz w:val="28"/>
          <w:szCs w:val="28"/>
        </w:rPr>
        <w:t>监管主体</w:t>
      </w:r>
    </w:p>
    <w:p>
      <w:pPr>
        <w:spacing w:line="570" w:lineRule="exact"/>
        <w:ind w:firstLineChars="200" w:firstLine="560"/>
        <w:rPr>
          <w:rFonts w:ascii="方正仿宋_GBK" w:eastAsia="方正仿宋_GBK" w:cs="方正仿宋_GBK" w:hint="eastAsia"/>
          <w:sz w:val="28"/>
          <w:szCs w:val="28"/>
        </w:rPr>
      </w:pPr>
      <w:r>
        <w:rPr>
          <w:rFonts w:ascii="方正仿宋_GBK" w:eastAsia="方正仿宋_GBK" w:cs="方正仿宋_GBK" w:hint="eastAsia"/>
          <w:sz w:val="28"/>
          <w:szCs w:val="28"/>
        </w:rPr>
        <w:t>县级</w:t>
      </w:r>
      <w:r>
        <w:rPr>
          <w:rFonts w:ascii="方正仿宋_GBK" w:eastAsia="方正仿宋_GBK" w:cs="方正仿宋_GBK" w:hint="eastAsia"/>
          <w:sz w:val="28"/>
          <w:szCs w:val="28"/>
          <w:lang w:eastAsia="zh-CN"/>
        </w:rPr>
        <w:t>林业主管</w:t>
      </w:r>
      <w:r>
        <w:rPr>
          <w:rFonts w:ascii="方正仿宋_GBK" w:eastAsia="方正仿宋_GBK" w:cs="方正仿宋_GBK" w:hint="eastAsia"/>
          <w:sz w:val="28"/>
          <w:szCs w:val="28"/>
        </w:rPr>
        <w:t>部门</w:t>
      </w:r>
    </w:p>
    <w:p>
      <w:pPr>
        <w:spacing w:line="570" w:lineRule="exact"/>
        <w:ind w:left="0" w:firstLineChars="200" w:firstLine="560"/>
        <w:outlineLvl w:val="1"/>
        <w:rPr>
          <w:rFonts w:ascii="Times New Roman" w:eastAsia="黑体" w:hAnsi="Times New Roman" w:hint="eastAsia"/>
          <w:sz w:val="28"/>
          <w:szCs w:val="28"/>
          <w:lang w:eastAsia="zh-CN"/>
        </w:rPr>
      </w:pPr>
      <w:r>
        <w:rPr>
          <w:rFonts w:ascii="Times New Roman" w:eastAsia="黑体" w:hAnsi="Times New Roman" w:hint="eastAsia"/>
          <w:sz w:val="28"/>
          <w:szCs w:val="28"/>
          <w:lang w:eastAsia="zh-CN"/>
        </w:rPr>
        <w:t>十四、</w:t>
      </w:r>
      <w:r>
        <w:rPr>
          <w:rFonts w:ascii="Times New Roman" w:eastAsia="黑体" w:hAnsi="Times New Roman" w:hint="eastAsia"/>
          <w:sz w:val="28"/>
          <w:szCs w:val="28"/>
        </w:rPr>
        <w:t>备注</w:t>
      </w: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jc w:val="center"/>
        <w:outlineLvl w:val="1"/>
        <w:rPr>
          <w:rFonts w:ascii="Times New Roman" w:eastAsia="黑体" w:hAnsi="Times New Roman" w:hint="eastAsia"/>
          <w:sz w:val="28"/>
          <w:szCs w:val="28"/>
          <w:lang w:eastAsia="zh-CN"/>
        </w:rPr>
      </w:pPr>
      <w:r>
        <w:rPr>
          <w:rFonts w:ascii="方正小标宋_GBK" w:eastAsia="方正小标宋_GBK" w:cs="方正小标宋_GBK" w:hint="eastAsia"/>
          <w:sz w:val="40"/>
          <w:szCs w:val="40"/>
          <w:lang w:eastAsia="zh-CN"/>
        </w:rPr>
        <w:t>子项二：城市规划区以外的古树移植审批</w:t>
      </w:r>
    </w:p>
    <w:p>
      <w:pPr>
        <w:spacing w:line="570" w:lineRule="exact"/>
        <w:ind w:left="0" w:firstLineChars="200" w:firstLine="560"/>
        <w:outlineLvl w:val="1"/>
        <w:rPr>
          <w:rFonts w:ascii="黑体" w:eastAsia="黑体" w:cs="黑体" w:hint="eastAsia"/>
          <w:sz w:val="28"/>
          <w:szCs w:val="28"/>
        </w:rPr>
      </w:pPr>
      <w:r>
        <w:rPr>
          <w:rFonts w:ascii="黑体" w:eastAsia="黑体" w:cs="黑体" w:hint="eastAsia"/>
          <w:sz w:val="28"/>
          <w:szCs w:val="28"/>
          <w:lang w:eastAsia="zh-CN"/>
        </w:rPr>
        <w:t>一、</w:t>
      </w:r>
      <w:r>
        <w:rPr>
          <w:rFonts w:ascii="黑体" w:eastAsia="黑体" w:cs="黑体" w:hint="eastAsia"/>
          <w:sz w:val="28"/>
          <w:szCs w:val="28"/>
        </w:rPr>
        <w:t>基本要素</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1.行政许可事项子项名称</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城市规划以外的古树移植审批</w:t>
      </w:r>
    </w:p>
    <w:p>
      <w:pPr>
        <w:spacing w:line="570" w:lineRule="exact"/>
        <w:ind w:leftChars="266" w:left="559" w:firstLine="0"/>
        <w:outlineLvl w:val="2"/>
        <w:rPr>
          <w:rFonts w:ascii="仿宋_GB2312" w:eastAsia="仿宋_GB2312" w:cs="仿宋_GB2312" w:hint="eastAsia"/>
          <w:b/>
          <w:bCs/>
          <w:sz w:val="28"/>
          <w:szCs w:val="28"/>
        </w:rPr>
      </w:pPr>
      <w:r>
        <w:rPr>
          <w:rFonts w:ascii="仿宋_GB2312" w:eastAsia="仿宋_GB2312" w:cs="仿宋_GB2312" w:hint="eastAsia"/>
          <w:b/>
          <w:bCs/>
          <w:sz w:val="28"/>
          <w:szCs w:val="28"/>
        </w:rPr>
        <w:t>2.行政许可事项业务办理项名称</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城市规划以外的古树移植审批</w:t>
      </w:r>
    </w:p>
    <w:p>
      <w:pPr>
        <w:spacing w:line="570" w:lineRule="exact"/>
        <w:ind w:firstLineChars="200" w:firstLine="560"/>
        <w:outlineLvl w:val="2"/>
        <w:rPr>
          <w:rFonts w:ascii="仿宋_GB2312" w:eastAsia="仿宋_GB2312" w:cs="仿宋_GB2312" w:hint="eastAsia"/>
          <w:b/>
          <w:bCs/>
          <w:sz w:val="28"/>
          <w:szCs w:val="28"/>
          <w:lang w:eastAsia="zh-CN"/>
        </w:rPr>
      </w:pPr>
      <w:r>
        <w:rPr>
          <w:rFonts w:ascii="仿宋_GB2312" w:eastAsia="仿宋_GB2312" w:cs="仿宋_GB2312" w:hint="eastAsia"/>
          <w:b/>
          <w:bCs/>
          <w:sz w:val="28"/>
          <w:szCs w:val="28"/>
        </w:rPr>
        <w:t>3.设定依据</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《贵州省古树名木大树保护条例》第三十一条</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4.实施依据</w:t>
      </w:r>
    </w:p>
    <w:p>
      <w:pPr>
        <w:spacing w:line="570" w:lineRule="exact"/>
        <w:ind w:leftChars="266" w:left="559" w:firstLine="0"/>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１</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《贵州省古树名木大树保护条例》第三十一条</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２</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w:t>
      </w:r>
      <w:r>
        <w:rPr>
          <w:rFonts w:ascii="仿宋_GB2312" w:eastAsia="仿宋_GB2312" w:cs="仿宋_GB2312" w:hint="eastAsia"/>
          <w:sz w:val="28"/>
          <w:szCs w:val="28"/>
          <w:lang w:eastAsia="zh-CN"/>
        </w:rPr>
        <w:t>二</w:t>
      </w:r>
      <w:r>
        <w:rPr>
          <w:rFonts w:ascii="仿宋_GB2312" w:eastAsia="仿宋_GB2312" w:cs="仿宋_GB2312" w:hint="eastAsia"/>
          <w:sz w:val="28"/>
          <w:szCs w:val="28"/>
        </w:rPr>
        <w:t>条</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5.监管依据</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（1）《中华人民共和国行政许可法》第六十一条</w:t>
      </w:r>
    </w:p>
    <w:p>
      <w:pPr>
        <w:spacing w:line="570" w:lineRule="exact"/>
        <w:ind w:firstLineChars="200" w:firstLine="560"/>
        <w:outlineLvl w:val="2"/>
        <w:rPr>
          <w:rFonts w:ascii="仿宋_GB2312" w:eastAsia="仿宋_GB2312" w:cs="仿宋_GB2312" w:hint="eastAsia"/>
          <w:color w:val="FF0000"/>
          <w:spacing w:val="-6"/>
          <w:sz w:val="28"/>
          <w:szCs w:val="28"/>
          <w:lang w:val="en-US" w:eastAsia="zh-CN"/>
        </w:rPr>
      </w:pPr>
      <w:r>
        <w:rPr>
          <w:rFonts w:ascii="仿宋_GB2312" w:eastAsia="仿宋_GB2312" w:cs="仿宋_GB2312" w:hint="eastAsia"/>
          <w:sz w:val="28"/>
          <w:szCs w:val="28"/>
        </w:rPr>
        <w:t>（2）《贵州省古树名木大树保护条例》第</w:t>
      </w:r>
      <w:r>
        <w:rPr>
          <w:rFonts w:ascii="仿宋_GB2312" w:eastAsia="仿宋_GB2312" w:cs="仿宋_GB2312" w:hint="eastAsia"/>
          <w:sz w:val="28"/>
          <w:szCs w:val="28"/>
          <w:lang w:eastAsia="zh-CN"/>
        </w:rPr>
        <w:t>六</w:t>
      </w:r>
      <w:r>
        <w:rPr>
          <w:rFonts w:ascii="仿宋_GB2312" w:eastAsia="仿宋_GB2312" w:cs="仿宋_GB2312" w:hint="eastAsia"/>
          <w:sz w:val="28"/>
          <w:szCs w:val="28"/>
        </w:rPr>
        <w:t>条</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6.实施机关：</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7.审批层级：</w:t>
      </w:r>
      <w:r>
        <w:rPr>
          <w:rFonts w:ascii="仿宋_GB2312" w:eastAsia="仿宋_GB2312" w:cs="仿宋_GB2312" w:hint="eastAsia"/>
          <w:sz w:val="28"/>
          <w:szCs w:val="28"/>
        </w:rPr>
        <w:t>县级古树名木大树主管部门</w:t>
      </w:r>
    </w:p>
    <w:p>
      <w:pPr>
        <w:spacing w:line="570" w:lineRule="exac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8.行使层级：</w:t>
      </w:r>
      <w:r>
        <w:rPr>
          <w:rFonts w:ascii="仿宋_GB2312" w:eastAsia="仿宋_GB2312" w:cs="仿宋_GB2312" w:hint="eastAsia"/>
          <w:sz w:val="28"/>
          <w:szCs w:val="28"/>
        </w:rPr>
        <w:t>县（市、区）级</w:t>
      </w:r>
    </w:p>
    <w:p>
      <w:pPr>
        <w:spacing w:line="570" w:lineRule="exac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9.是否由审批机关受理：</w:t>
      </w:r>
      <w:r>
        <w:rPr>
          <w:rFonts w:ascii="仿宋_GB2312" w:eastAsia="仿宋_GB2312" w:cs="仿宋_GB2312" w:hint="eastAsia"/>
          <w:sz w:val="28"/>
          <w:szCs w:val="28"/>
        </w:rPr>
        <w:t>是</w:t>
      </w:r>
    </w:p>
    <w:p>
      <w:pPr>
        <w:spacing w:line="570" w:lineRule="exact"/>
        <w:rPr>
          <w:rFonts w:ascii="仿宋_GB2312" w:eastAsia="仿宋_GB2312" w:cs="仿宋_GB2312" w:hint="eastAsia"/>
          <w:sz w:val="28"/>
          <w:szCs w:val="28"/>
        </w:rPr>
      </w:pPr>
      <w:r>
        <w:rPr>
          <w:rFonts w:ascii="仿宋_GB2312" w:eastAsia="仿宋_GB2312" w:cs="仿宋_GB2312" w:hint="eastAsia"/>
          <w:sz w:val="28"/>
          <w:szCs w:val="28"/>
          <w:lang w:eastAsia="zh-CN"/>
        </w:rPr>
        <w:t>　　</w:t>
      </w:r>
      <w:r>
        <w:rPr>
          <w:rFonts w:ascii="仿宋_GB2312" w:eastAsia="仿宋_GB2312" w:cs="仿宋_GB2312" w:hint="eastAsia"/>
          <w:b/>
          <w:bCs/>
          <w:sz w:val="28"/>
          <w:szCs w:val="28"/>
        </w:rPr>
        <w:t>10.受理层级：</w:t>
      </w:r>
      <w:r>
        <w:rPr>
          <w:rFonts w:ascii="仿宋_GB2312" w:eastAsia="仿宋_GB2312" w:cs="仿宋_GB2312" w:hint="eastAsia"/>
          <w:sz w:val="28"/>
          <w:szCs w:val="28"/>
          <w:lang w:eastAsia="zh-CN"/>
        </w:rPr>
        <w:t>县级</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11.是否存在初审环节：</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highlight w:val="yellow"/>
        </w:rPr>
      </w:pPr>
      <w:r>
        <w:rPr>
          <w:rFonts w:ascii="仿宋_GB2312" w:eastAsia="仿宋_GB2312" w:cs="仿宋_GB2312" w:hint="eastAsia"/>
          <w:b/>
          <w:bCs/>
          <w:sz w:val="28"/>
          <w:szCs w:val="28"/>
        </w:rPr>
        <w:t>12.初审层级：</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color w:val="auto"/>
          <w:sz w:val="28"/>
          <w:szCs w:val="28"/>
        </w:rPr>
      </w:pPr>
      <w:r>
        <w:rPr>
          <w:rFonts w:ascii="Times New Roman" w:eastAsia="黑体" w:hAnsi="Times New Roman" w:hint="eastAsia"/>
          <w:color w:val="auto"/>
          <w:sz w:val="28"/>
          <w:szCs w:val="28"/>
          <w:lang w:eastAsia="zh-CN"/>
        </w:rPr>
        <w:t>二、</w:t>
      </w:r>
      <w:r>
        <w:rPr>
          <w:rFonts w:ascii="Times New Roman" w:eastAsia="黑体" w:hAnsi="Times New Roman" w:hint="eastAsia"/>
          <w:color w:val="auto"/>
          <w:sz w:val="28"/>
          <w:szCs w:val="28"/>
        </w:rPr>
        <w:t>行政许可事项类型</w:t>
      </w:r>
    </w:p>
    <w:p>
      <w:pPr>
        <w:spacing w:line="570" w:lineRule="exact"/>
        <w:ind w:left="0" w:firstLineChars="200" w:firstLine="560"/>
        <w:outlineLvl w:val="1"/>
        <w:rPr>
          <w:rFonts w:ascii="方正仿宋_GBK" w:eastAsia="方正仿宋_GBK" w:cs="方正仿宋_GBK" w:hint="eastAsia"/>
          <w:color w:val="auto"/>
          <w:sz w:val="28"/>
          <w:szCs w:val="28"/>
          <w:lang w:eastAsia="zh-CN"/>
        </w:rPr>
      </w:pPr>
      <w:r>
        <w:rPr>
          <w:rFonts w:ascii="方正仿宋_GBK" w:eastAsia="方正仿宋_GBK" w:cs="方正仿宋_GBK" w:hint="eastAsia"/>
          <w:color w:val="auto"/>
          <w:sz w:val="28"/>
          <w:szCs w:val="28"/>
          <w:lang w:eastAsia="zh-CN"/>
        </w:rPr>
        <w:t>条件型</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三、</w:t>
      </w: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1.准予行政许可的条件</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因国家重点工程项目建设、科学研究确实无法避让古树名木的，可以移植，并按照规定向古树名木大树主管部门申请办理审批手续。</w:t>
      </w:r>
    </w:p>
    <w:p>
      <w:pPr>
        <w:spacing w:line="570" w:lineRule="exact"/>
        <w:ind w:firstLineChars="200" w:firstLine="420"/>
        <w:outlineLvl w:val="2"/>
        <w:rPr>
          <w:rFonts w:ascii="仿宋_GB2312" w:eastAsia="仿宋_GB2312" w:cs="仿宋_GB2312" w:hint="eastAsia"/>
          <w:b/>
          <w:bCs/>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b/>
          <w:bCs/>
          <w:sz w:val="28"/>
          <w:szCs w:val="28"/>
        </w:rPr>
        <w:t>2.规定行政许可条件的依据</w:t>
      </w:r>
    </w:p>
    <w:p>
      <w:pPr>
        <w:spacing w:line="570" w:lineRule="exact"/>
        <w:outlineLvl w:val="1"/>
        <w:rPr>
          <w:rFonts w:ascii="仿宋_GB2312" w:eastAsia="仿宋_GB2312" w:cs="仿宋_GB2312" w:hint="eastAsia"/>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i w:val="0"/>
          <w:caps w:val="0"/>
          <w:smallCaps w:val="0"/>
          <w:color w:val="333333"/>
          <w:spacing w:val="0"/>
          <w:sz w:val="21"/>
          <w:szCs w:val="21"/>
          <w:shd w:val="clear" w:color="auto" w:fill="FFFFFF"/>
        </w:rPr>
        <w:t>《</w:t>
      </w:r>
      <w:r>
        <w:rPr>
          <w:rFonts w:ascii="仿宋_GB2312" w:eastAsia="仿宋_GB2312" w:cs="仿宋_GB2312" w:hint="eastAsia"/>
          <w:sz w:val="28"/>
          <w:szCs w:val="28"/>
        </w:rPr>
        <w:t>贵州省古树名木大树保护条例》第三十一条</w:t>
      </w:r>
      <w:r>
        <w:rPr>
          <w:rFonts w:ascii="仿宋_GB2312" w:eastAsia="仿宋_GB2312" w:cs="仿宋_GB2312" w:hint="eastAsia"/>
          <w:sz w:val="28"/>
          <w:szCs w:val="28"/>
          <w:lang w:eastAsia="zh-CN"/>
        </w:rPr>
        <w:t>，</w:t>
      </w:r>
      <w:r>
        <w:rPr>
          <w:rFonts w:ascii="仿宋_GB2312" w:eastAsia="仿宋_GB2312" w:cs="仿宋_GB2312" w:hint="eastAsia"/>
          <w:sz w:val="28"/>
          <w:szCs w:val="28"/>
        </w:rPr>
        <w:t>因国家重点工程项目建设、科学研究确实无法避让古树名木的，可以移植，并按照规定向古树名木大树主管部门申请办理审批手续。</w:t>
      </w:r>
    </w:p>
    <w:p>
      <w:pPr>
        <w:spacing w:line="570" w:lineRule="exact"/>
        <w:outlineLvl w:val="1"/>
        <w:rPr>
          <w:rFonts w:ascii="Times New Roman" w:eastAsia="黑体" w:hAnsi="Times New Roman"/>
          <w:sz w:val="28"/>
          <w:szCs w:val="28"/>
        </w:rPr>
      </w:pPr>
      <w:r>
        <w:rPr>
          <w:rFonts w:ascii="方正仿宋_GBK" w:eastAsia="方正仿宋_GBK" w:cs="方正仿宋_GBK" w:hint="eastAsia"/>
          <w:sz w:val="28"/>
          <w:szCs w:val="28"/>
          <w:lang w:val="en-US" w:eastAsia="zh-CN"/>
        </w:rPr>
        <w:t xml:space="preserve">   </w:t>
      </w:r>
      <w:r>
        <w:rPr>
          <w:rFonts w:ascii="方正仿宋_GBK" w:eastAsia="方正仿宋_GBK" w:cs="方正仿宋_GBK" w:hint="eastAsia"/>
          <w:sz w:val="28"/>
          <w:szCs w:val="28"/>
          <w:lang w:eastAsia="zh-CN"/>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1.服务对象类型：</w:t>
      </w:r>
      <w:r>
        <w:rPr>
          <w:rFonts w:ascii="仿宋_GB2312" w:eastAsia="仿宋_GB2312" w:cs="仿宋_GB2312" w:hint="eastAsia"/>
          <w:sz w:val="28"/>
          <w:szCs w:val="28"/>
        </w:rPr>
        <w:t>自然人，企业法人</w:t>
      </w:r>
      <w:r>
        <w:rPr>
          <w:rFonts w:ascii="仿宋_GB2312" w:eastAsia="仿宋_GB2312" w:cs="仿宋_GB2312" w:hint="eastAsia"/>
          <w:sz w:val="28"/>
          <w:szCs w:val="28"/>
          <w:lang w:eastAsia="zh-CN"/>
        </w:rPr>
        <w:t>或</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5.改革方式：</w:t>
      </w:r>
      <w:r>
        <w:rPr>
          <w:rFonts w:ascii="仿宋_GB2312" w:eastAsia="仿宋_GB2312" w:cs="仿宋_GB2312" w:hint="eastAsia"/>
          <w:sz w:val="28"/>
          <w:szCs w:val="28"/>
          <w:lang w:eastAsia="zh-CN"/>
        </w:rPr>
        <w:t>优化审批服务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6.具体改革举措：</w:t>
      </w:r>
      <w:r>
        <w:rPr>
          <w:rFonts w:ascii="仿宋_GB2312" w:eastAsia="仿宋_GB2312" w:cs="仿宋_GB2312" w:hint="eastAsia"/>
          <w:sz w:val="28"/>
          <w:szCs w:val="28"/>
          <w:lang w:eastAsia="zh-CN"/>
        </w:rPr>
        <w:t>申请人可选择在网上提交申请材料，无需现场提交或邮寄</w:t>
      </w:r>
    </w:p>
    <w:p>
      <w:pPr>
        <w:spacing w:line="570" w:lineRule="exact"/>
        <w:ind w:left="0" w:firstLineChars="200" w:firstLine="560"/>
        <w:outlineLvl w:val="1"/>
        <w:rPr>
          <w:rFonts w:ascii="Times New Roman" w:eastAsia="黑体" w:cs="Arial" w:hAnsi="Times New Roman"/>
          <w:sz w:val="28"/>
          <w:szCs w:val="28"/>
        </w:rPr>
      </w:pPr>
      <w:r>
        <w:rPr>
          <w:rFonts w:ascii="Times New Roman" w:eastAsia="黑体" w:cs="Arial" w:hAnsi="Times New Roman"/>
          <w:sz w:val="28"/>
          <w:szCs w:val="28"/>
          <w:lang w:eastAsia="zh-CN"/>
        </w:rPr>
        <w:t>五、</w:t>
      </w:r>
      <w:r>
        <w:rPr>
          <w:rFonts w:ascii="Times New Roman" w:eastAsia="黑体" w:cs="Arial" w:hAnsi="Times New Roman"/>
          <w:sz w:val="28"/>
          <w:szCs w:val="28"/>
        </w:rPr>
        <w:t>申请材料</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1.申请材料名称</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（1）移植申请书;</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（2）移植方案;</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（3）建设项目审批手续;</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i w:val="0"/>
          <w:iCs w:val="0"/>
          <w:caps w:val="0"/>
          <w:smallCaps w:val="0"/>
          <w:color w:val="333333"/>
          <w:spacing w:val="0"/>
          <w:sz w:val="24"/>
          <w:szCs w:val="24"/>
        </w:rPr>
      </w:pPr>
      <w:r>
        <w:rPr>
          <w:rFonts w:ascii="仿宋_GB2312" w:eastAsia="仿宋_GB2312" w:cs="仿宋_GB2312" w:hint="eastAsia"/>
          <w:kern w:val="2"/>
          <w:sz w:val="28"/>
          <w:szCs w:val="28"/>
          <w:lang w:val="en-US" w:eastAsia="zh-CN" w:bidi="ar-SA"/>
        </w:rPr>
        <w:t>（4）其他相关资料</w:t>
      </w: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w:t>
      </w:r>
      <w:r>
        <w:rPr>
          <w:rFonts w:ascii="仿宋_GB2312" w:eastAsia="仿宋_GB2312" w:cs="仿宋_GB2312" w:hint="eastAsia"/>
          <w:sz w:val="28"/>
          <w:szCs w:val="28"/>
          <w:lang w:eastAsia="zh-CN"/>
        </w:rPr>
        <w:t>待移植古树信息表、古树移植所需费用表、古树移植后所需养护费用表）</w:t>
      </w:r>
      <w:r>
        <w:rPr>
          <w:rFonts w:ascii="仿宋_GB2312" w:eastAsia="仿宋_GB2312" w:cs="仿宋_GB2312" w:hint="eastAsia"/>
          <w:kern w:val="2"/>
          <w:sz w:val="28"/>
          <w:szCs w:val="28"/>
          <w:lang w:val="en-US" w:eastAsia="zh-CN" w:bidi="ar-SA"/>
        </w:rPr>
        <w:t>。</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b/>
          <w:bCs/>
          <w:sz w:val="28"/>
          <w:szCs w:val="28"/>
          <w:lang w:eastAsia="zh-CN"/>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2.规定申请材料的依据</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sz w:val="28"/>
          <w:szCs w:val="28"/>
          <w:lang w:eastAsia="zh-CN"/>
        </w:rPr>
        <w:t>贵州省古树名木大树保护条例》第三十二条</w:t>
      </w:r>
    </w:p>
    <w:p>
      <w:pPr>
        <w:spacing w:line="570" w:lineRule="exact"/>
        <w:ind w:left="0" w:firstLineChars="200" w:firstLine="560"/>
        <w:outlineLvl w:val="1"/>
        <w:rPr>
          <w:rFonts w:ascii="黑体" w:eastAsia="黑体" w:cs="黑体" w:hint="eastAsia"/>
          <w:sz w:val="28"/>
          <w:szCs w:val="28"/>
        </w:rPr>
      </w:pPr>
      <w:r>
        <w:rPr>
          <w:rFonts w:ascii="黑体" w:eastAsia="黑体" w:cs="黑体" w:hint="eastAsia"/>
          <w:sz w:val="28"/>
          <w:szCs w:val="28"/>
          <w:lang w:eastAsia="zh-CN"/>
        </w:rPr>
        <w:t>六、</w:t>
      </w:r>
      <w:r>
        <w:rPr>
          <w:rFonts w:ascii="黑体" w:eastAsia="黑体" w:cs="黑体" w:hint="eastAsia"/>
          <w:sz w:val="28"/>
          <w:szCs w:val="28"/>
        </w:rPr>
        <w:t>审批程序</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1.办理行政许可的程序环节</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（1）</w:t>
      </w:r>
      <w:r>
        <w:rPr>
          <w:rFonts w:ascii="仿宋_GB2312" w:eastAsia="仿宋_GB2312" w:cs="仿宋_GB2312" w:hint="eastAsia"/>
          <w:color w:val="000000"/>
          <w:sz w:val="28"/>
          <w:szCs w:val="28"/>
          <w:lang w:eastAsia="zh-CN"/>
        </w:rPr>
        <w:t>收件、受理</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（2）审查（</w:t>
      </w:r>
      <w:r>
        <w:rPr>
          <w:rFonts w:ascii="仿宋_GB2312" w:eastAsia="仿宋_GB2312" w:cs="仿宋_GB2312" w:hint="eastAsia"/>
          <w:color w:val="000000"/>
          <w:sz w:val="28"/>
          <w:szCs w:val="28"/>
          <w:lang w:eastAsia="zh-CN"/>
        </w:rPr>
        <w:t>开展专家论证</w:t>
      </w:r>
      <w:r>
        <w:rPr>
          <w:rFonts w:ascii="仿宋_GB2312" w:eastAsia="仿宋_GB2312" w:cs="仿宋_GB2312" w:hint="eastAsia"/>
          <w:color w:val="000000"/>
          <w:sz w:val="28"/>
          <w:szCs w:val="28"/>
        </w:rPr>
        <w:t>）</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（3）决定</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lang w:eastAsia="zh-CN"/>
        </w:rPr>
        <w:t>制证、发证</w:t>
      </w:r>
    </w:p>
    <w:p>
      <w:pPr>
        <w:spacing w:line="570" w:lineRule="exact"/>
        <w:ind w:firstLineChars="200" w:firstLine="560"/>
        <w:outlineLvl w:val="2"/>
        <w:rPr>
          <w:rFonts w:ascii="仿宋_GB2312" w:eastAsia="仿宋_GB2312" w:cs="仿宋_GB2312" w:hint="eastAsia"/>
          <w:b/>
          <w:bCs/>
          <w:color w:val="auto"/>
          <w:sz w:val="28"/>
          <w:szCs w:val="28"/>
        </w:rPr>
      </w:pPr>
      <w:r>
        <w:rPr>
          <w:rFonts w:ascii="仿宋_GB2312" w:eastAsia="仿宋_GB2312" w:cs="仿宋_GB2312" w:hint="eastAsia"/>
          <w:b/>
          <w:bCs/>
          <w:color w:val="auto"/>
          <w:sz w:val="28"/>
          <w:szCs w:val="28"/>
        </w:rPr>
        <w:t>2.规定行政许可程序的依据</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《贵州省古树名木大树保护条例》第三十一条、三十二条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3.是否需要现场勘验：</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4.是否需要组织听证：</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5.是否需要招标、拍卖、挂牌交易：</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6.是否需要检验、检测、检疫：</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7.是否需要鉴定：</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8.是否需要专家评审：</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9.是否需要向社会公示：</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10.是否实行告知承诺办理：</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11.审批机关是否委托服务机构开展技术性服务：</w:t>
      </w:r>
      <w:r>
        <w:rPr>
          <w:rFonts w:ascii="仿宋_GB2312" w:eastAsia="仿宋_GB2312" w:cs="仿宋_GB2312" w:hint="eastAsia"/>
          <w:sz w:val="28"/>
          <w:szCs w:val="28"/>
        </w:rPr>
        <w:t>否</w:t>
      </w:r>
    </w:p>
    <w:p>
      <w:pPr>
        <w:spacing w:line="570" w:lineRule="exact"/>
        <w:ind w:left="0" w:firstLineChars="200" w:firstLine="560"/>
        <w:outlineLvl w:val="1"/>
        <w:rPr>
          <w:rFonts w:ascii="黑体" w:eastAsia="黑体" w:cs="黑体" w:hint="eastAsia"/>
          <w:sz w:val="28"/>
          <w:szCs w:val="28"/>
        </w:rPr>
      </w:pPr>
      <w:r>
        <w:rPr>
          <w:rFonts w:ascii="黑体" w:eastAsia="黑体" w:cs="黑体" w:hint="eastAsia"/>
          <w:sz w:val="28"/>
          <w:szCs w:val="28"/>
          <w:lang w:eastAsia="zh-CN"/>
        </w:rPr>
        <w:t>七、</w:t>
      </w:r>
      <w:r>
        <w:rPr>
          <w:rFonts w:ascii="黑体" w:eastAsia="黑体" w:cs="黑体" w:hint="eastAsia"/>
          <w:sz w:val="28"/>
          <w:szCs w:val="28"/>
        </w:rPr>
        <w:t>受理和审批时限</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1.法定审批时限：</w:t>
      </w:r>
      <w:r>
        <w:rPr>
          <w:rFonts w:ascii="仿宋_GB2312" w:eastAsia="仿宋_GB2312" w:cs="仿宋_GB2312" w:hint="eastAsia"/>
          <w:sz w:val="28"/>
          <w:szCs w:val="28"/>
        </w:rPr>
        <w:t>20个工作日</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lang w:val="en-US" w:eastAsia="zh-CN"/>
        </w:rPr>
        <w:t>2</w:t>
      </w:r>
      <w:r>
        <w:rPr>
          <w:rFonts w:ascii="仿宋_GB2312" w:eastAsia="仿宋_GB2312" w:cs="仿宋_GB2312" w:hint="eastAsia"/>
          <w:b/>
          <w:bCs/>
          <w:sz w:val="28"/>
          <w:szCs w:val="28"/>
        </w:rPr>
        <w:t>.规定法定审批时限依据</w:t>
      </w:r>
    </w:p>
    <w:p>
      <w:pPr>
        <w:spacing w:line="570" w:lineRule="exact"/>
        <w:ind w:firstLineChars="200" w:firstLine="560"/>
        <w:rPr>
          <w:rFonts w:ascii="仿宋_GB2312" w:eastAsia="仿宋_GB2312" w:cs="仿宋_GB2312" w:hint="eastAsia"/>
          <w:color w:val="auto"/>
          <w:sz w:val="32"/>
          <w:szCs w:val="32"/>
        </w:rPr>
      </w:pPr>
      <w:r>
        <w:rPr>
          <w:rFonts w:ascii="仿宋_GB2312" w:eastAsia="仿宋_GB2312" w:cs="仿宋_GB2312" w:hint="eastAsia"/>
          <w:color w:val="auto"/>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Chars="200" w:firstLine="560"/>
        <w:rPr>
          <w:rFonts w:ascii="仿宋_GB2312" w:eastAsia="仿宋_GB2312" w:cs="仿宋_GB2312" w:hint="eastAsia"/>
          <w:color w:val="auto"/>
          <w:sz w:val="28"/>
          <w:szCs w:val="28"/>
        </w:rPr>
      </w:pPr>
      <w:r>
        <w:rPr>
          <w:rFonts w:ascii="Times New Roman" w:eastAsia="仿宋GB2312" w:hAnsi="Times New Roman" w:hint="eastAsia"/>
          <w:b/>
          <w:bCs/>
          <w:sz w:val="28"/>
          <w:szCs w:val="28"/>
          <w:lang w:val="en-US" w:eastAsia="zh-CN"/>
        </w:rPr>
        <w:t>3</w:t>
      </w:r>
      <w:r>
        <w:rPr>
          <w:rFonts w:ascii="Times New Roman" w:eastAsia="仿宋GB2312" w:hAnsi="Times New Roman" w:hint="eastAsia"/>
          <w:b/>
          <w:bCs/>
          <w:sz w:val="28"/>
          <w:szCs w:val="28"/>
        </w:rPr>
        <w:t>.承诺审批时限：</w:t>
      </w:r>
      <w:r>
        <w:rPr>
          <w:rFonts w:ascii="仿宋_GB2312" w:eastAsia="仿宋_GB2312" w:cs="仿宋_GB2312" w:hint="eastAsia"/>
          <w:color w:val="auto"/>
          <w:sz w:val="28"/>
          <w:szCs w:val="28"/>
          <w:lang w:eastAsia="zh-CN"/>
        </w:rPr>
        <w:t>５</w:t>
      </w:r>
      <w:r>
        <w:rPr>
          <w:rFonts w:ascii="仿宋_GB2312" w:eastAsia="仿宋_GB2312" w:cs="仿宋_GB2312" w:hint="eastAsia"/>
          <w:color w:val="auto"/>
          <w:sz w:val="28"/>
          <w:szCs w:val="28"/>
        </w:rPr>
        <w:t>个工作日</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八、</w:t>
      </w:r>
      <w:r>
        <w:rPr>
          <w:rFonts w:ascii="Times New Roman" w:eastAsia="黑体" w:hAnsi="Times New Roman" w:hint="eastAsia"/>
          <w:sz w:val="28"/>
          <w:szCs w:val="28"/>
        </w:rPr>
        <w:t>收费</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1.办理行政许可是否收费：</w:t>
      </w:r>
      <w:r>
        <w:rPr>
          <w:rFonts w:ascii="仿宋_GB2312" w:eastAsia="仿宋_GB2312" w:cs="仿宋_GB2312" w:hint="eastAsia"/>
          <w:sz w:val="28"/>
          <w:szCs w:val="28"/>
        </w:rPr>
        <w:t>否</w:t>
      </w:r>
    </w:p>
    <w:p>
      <w:pPr>
        <w:spacing w:line="570" w:lineRule="exact"/>
        <w:ind w:firstLineChars="200" w:firstLine="560"/>
        <w:outlineLvl w:val="2"/>
        <w:rPr>
          <w:rFonts w:ascii="方正仿宋_GBK" w:eastAsia="方正仿宋_GBK" w:cs="方正仿宋_GBK"/>
          <w:sz w:val="28"/>
          <w:szCs w:val="28"/>
        </w:rPr>
      </w:pPr>
      <w:r>
        <w:rPr>
          <w:rFonts w:ascii="Times New Roman" w:eastAsia="仿宋GB2312" w:hAnsi="Times New Roman" w:hint="eastAsia"/>
          <w:b/>
          <w:bCs/>
          <w:sz w:val="28"/>
          <w:szCs w:val="28"/>
        </w:rPr>
        <w:t>2.收费项目的名称、收费项目的标准、设定收费项目的依据、规定收费标准的依据：</w:t>
      </w:r>
      <w:r>
        <w:rPr>
          <w:rFonts w:ascii="方正仿宋_GBK" w:eastAsia="方正仿宋_GBK" w:cs="方正仿宋_GBK"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九、</w:t>
      </w:r>
      <w:r>
        <w:rPr>
          <w:rFonts w:ascii="Times New Roman" w:eastAsia="黑体" w:hAnsi="Times New Roman" w:hint="eastAsia"/>
          <w:sz w:val="28"/>
          <w:szCs w:val="28"/>
        </w:rPr>
        <w:t>行政许可证件</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1.审批结果类型：</w:t>
      </w:r>
      <w:r>
        <w:rPr>
          <w:rFonts w:ascii="仿宋_GB2312" w:eastAsia="仿宋_GB2312" w:cs="仿宋_GB2312" w:hint="eastAsia"/>
          <w:sz w:val="28"/>
          <w:szCs w:val="28"/>
        </w:rPr>
        <w:t>批文</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2.审批结果名称：</w:t>
      </w:r>
      <w:r>
        <w:rPr>
          <w:rFonts w:ascii="仿宋_GB2312" w:eastAsia="仿宋_GB2312" w:cs="仿宋_GB2312" w:hint="eastAsia"/>
          <w:sz w:val="28"/>
          <w:szCs w:val="28"/>
          <w:lang w:eastAsia="zh-CN"/>
        </w:rPr>
        <w:t>准予行政许可通知书</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3.审批结果的有效期限：</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b/>
          <w:bCs/>
          <w:sz w:val="28"/>
          <w:szCs w:val="28"/>
        </w:rPr>
        <w:t>4.规定审批结果有效期限的依据</w:t>
      </w:r>
      <w:r>
        <w:rPr>
          <w:rFonts w:ascii="仿宋_GB2312" w:eastAsia="仿宋_GB2312" w:cs="仿宋_GB2312"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5.是否需要办理审批结果变更手续：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32"/>
          <w:szCs w:val="32"/>
        </w:rPr>
      </w:pPr>
      <w:r>
        <w:rPr>
          <w:rFonts w:ascii="仿宋_GB2312" w:eastAsia="仿宋_GB2312" w:cs="仿宋_GB2312" w:hint="eastAsia"/>
          <w:b/>
          <w:bCs/>
          <w:sz w:val="28"/>
          <w:szCs w:val="28"/>
        </w:rPr>
        <w:t>6.办理审批结果变更手续的要求：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7.是否需要办理审批结果延续手续：</w:t>
      </w:r>
      <w:r>
        <w:rPr>
          <w:rFonts w:ascii="仿宋_GB2312" w:eastAsia="仿宋_GB2312" w:cs="仿宋_GB2312" w:hint="eastAsia"/>
          <w:b/>
          <w:bCs/>
          <w:sz w:val="28"/>
          <w:szCs w:val="28"/>
          <w:lang w:eastAsia="zh-CN"/>
        </w:rPr>
        <w:t>否</w:t>
      </w:r>
    </w:p>
    <w:p>
      <w:pPr>
        <w:spacing w:line="570" w:lineRule="exact"/>
        <w:ind w:firstLineChars="200" w:firstLine="560"/>
        <w:outlineLvl w:val="2"/>
        <w:rPr>
          <w:rFonts w:ascii="仿宋_GB2312" w:eastAsia="仿宋_GB2312" w:cs="仿宋_GB2312" w:hint="eastAsia"/>
          <w:b/>
          <w:bCs/>
          <w:sz w:val="28"/>
          <w:szCs w:val="28"/>
          <w:lang w:eastAsia="zh-CN"/>
        </w:rPr>
      </w:pPr>
      <w:r>
        <w:rPr>
          <w:rFonts w:ascii="仿宋_GB2312" w:eastAsia="仿宋_GB2312" w:cs="仿宋_GB2312" w:hint="eastAsia"/>
          <w:b/>
          <w:bCs/>
          <w:sz w:val="28"/>
          <w:szCs w:val="28"/>
        </w:rPr>
        <w:t>8.办理审批结果延续手续的要求</w:t>
      </w:r>
      <w:r>
        <w:rPr>
          <w:rFonts w:ascii="仿宋_GB2312" w:eastAsia="仿宋_GB2312" w:cs="仿宋_GB2312" w:hint="eastAsia"/>
          <w:b/>
          <w:bCs/>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w:t>
      </w:r>
      <w:r>
        <w:rPr>
          <w:rFonts w:ascii="Times New Roman" w:eastAsia="黑体" w:hAnsi="Times New Roman" w:hint="eastAsia"/>
          <w:sz w:val="28"/>
          <w:szCs w:val="28"/>
        </w:rPr>
        <w:t>行政许可数量限制</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1.有无行政许可数量限制：</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2.公布数量限制的方式：</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3.公布数量限制的周期：</w:t>
      </w:r>
      <w:r>
        <w:rPr>
          <w:rFonts w:ascii="仿宋_GB2312" w:eastAsia="仿宋_GB2312" w:cs="仿宋_GB2312" w:hint="eastAsia"/>
          <w:sz w:val="28"/>
          <w:szCs w:val="28"/>
          <w:lang w:eastAsia="zh-CN"/>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4.在数量限制条件下实施行政许可的方式：</w:t>
      </w:r>
      <w:r>
        <w:rPr>
          <w:rFonts w:ascii="仿宋_GB2312" w:eastAsia="仿宋_GB2312" w:cs="仿宋_GB2312" w:hint="eastAsia"/>
          <w:sz w:val="28"/>
          <w:szCs w:val="28"/>
          <w:lang w:eastAsia="zh-CN"/>
        </w:rPr>
        <w:t>无</w:t>
      </w:r>
    </w:p>
    <w:p>
      <w:pPr>
        <w:spacing w:line="570" w:lineRule="exact"/>
        <w:ind w:firstLineChars="200" w:firstLine="560"/>
        <w:jc w:val="left"/>
        <w:rPr>
          <w:rFonts w:ascii="仿宋_GB2312" w:eastAsia="仿宋_GB2312" w:cs="仿宋_GB2312" w:hint="eastAsia"/>
          <w:b/>
          <w:bCs/>
          <w:sz w:val="28"/>
          <w:szCs w:val="28"/>
        </w:rPr>
      </w:pPr>
      <w:r>
        <w:rPr>
          <w:rFonts w:ascii="仿宋_GB2312" w:eastAsia="仿宋_GB2312" w:cs="仿宋_GB2312" w:hint="eastAsia"/>
          <w:b/>
          <w:bCs/>
          <w:sz w:val="28"/>
          <w:szCs w:val="28"/>
        </w:rPr>
        <w:t>5.规定在数量限制条件下实施行政许可方式的依据</w:t>
      </w:r>
      <w:r>
        <w:rPr>
          <w:rFonts w:ascii="仿宋_GB2312" w:eastAsia="仿宋_GB2312" w:cs="仿宋_GB2312"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left="0" w:firstLineChars="200" w:firstLine="560"/>
        <w:outlineLvl w:val="1"/>
        <w:rPr>
          <w:rFonts w:ascii="黑体" w:eastAsia="黑体" w:cs="黑体" w:hint="eastAsia"/>
          <w:sz w:val="28"/>
          <w:szCs w:val="28"/>
        </w:rPr>
      </w:pPr>
      <w:r>
        <w:rPr>
          <w:rFonts w:ascii="黑体" w:eastAsia="黑体" w:cs="黑体" w:hint="eastAsia"/>
          <w:sz w:val="28"/>
          <w:szCs w:val="28"/>
          <w:lang w:eastAsia="zh-CN"/>
        </w:rPr>
        <w:t>十一、</w:t>
      </w:r>
      <w:r>
        <w:rPr>
          <w:rFonts w:ascii="黑体" w:eastAsia="黑体" w:cs="黑体" w:hint="eastAsia"/>
          <w:sz w:val="28"/>
          <w:szCs w:val="28"/>
        </w:rPr>
        <w:t>行政许可后年检</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1.有无年检要求：</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2.设定年检要求的依据：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3.年检周期：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4.年检是否要求报送材料：</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5.年检报送材料名称：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6.年检是否收费：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7.年检收费项目的名称、年检收费项目的标准、设定年检收费项目的依据、规定年检项目收费标准的依据：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8.通过年检的证明或者标志：</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十二、</w:t>
      </w:r>
      <w:r>
        <w:rPr>
          <w:rFonts w:ascii="Times New Roman" w:eastAsia="黑体" w:hAnsi="Times New Roman" w:hint="eastAsia"/>
          <w:sz w:val="28"/>
          <w:szCs w:val="28"/>
        </w:rPr>
        <w:t>行政许可后年报</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1.有无年报要求：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2.年报报送材料名称：</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3.设定年报要求的依据：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4.年报周期：</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十三、</w:t>
      </w:r>
      <w:r>
        <w:rPr>
          <w:rFonts w:ascii="Times New Roman" w:eastAsia="黑体" w:hAnsi="Times New Roman" w:hint="eastAsia"/>
          <w:sz w:val="28"/>
          <w:szCs w:val="28"/>
        </w:rPr>
        <w:t>监管主体</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县级</w:t>
      </w:r>
      <w:r>
        <w:rPr>
          <w:rFonts w:ascii="仿宋_GB2312" w:eastAsia="仿宋_GB2312" w:cs="仿宋_GB2312" w:hint="eastAsia"/>
          <w:sz w:val="28"/>
          <w:szCs w:val="28"/>
          <w:lang w:eastAsia="zh-CN"/>
        </w:rPr>
        <w:t>林业主管部门</w:t>
      </w:r>
      <w:r>
        <w:rPr>
          <w:rFonts w:ascii="仿宋_GB2312" w:eastAsia="仿宋_GB2312" w:cs="仿宋_GB2312" w:hint="eastAsia"/>
          <w:sz w:val="28"/>
          <w:szCs w:val="28"/>
        </w:rPr>
        <w:t>部门</w:t>
      </w:r>
    </w:p>
    <w:p>
      <w:pPr>
        <w:spacing w:line="570" w:lineRule="exact"/>
        <w:ind w:left="0" w:firstLineChars="200" w:firstLine="560"/>
        <w:outlineLvl w:val="1"/>
        <w:rPr>
          <w:rFonts w:ascii="Times New Roman" w:eastAsia="黑体" w:hAnsi="Times New Roman" w:hint="eastAsia"/>
          <w:sz w:val="28"/>
          <w:szCs w:val="28"/>
          <w:lang w:eastAsia="zh-CN"/>
        </w:rPr>
      </w:pPr>
      <w:r>
        <w:rPr>
          <w:rFonts w:ascii="Times New Roman" w:eastAsia="黑体" w:hAnsi="Times New Roman" w:hint="eastAsia"/>
          <w:sz w:val="28"/>
          <w:szCs w:val="28"/>
          <w:lang w:eastAsia="zh-CN"/>
        </w:rPr>
        <w:t>十四、</w:t>
      </w:r>
      <w:r>
        <w:rPr>
          <w:rFonts w:ascii="Times New Roman" w:eastAsia="黑体" w:hAnsi="Times New Roman" w:hint="eastAsia"/>
          <w:sz w:val="28"/>
          <w:szCs w:val="28"/>
        </w:rPr>
        <w:t>备注</w:t>
      </w: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p>
    <w:p>
      <w:pPr>
        <w:spacing w:line="570" w:lineRule="exact"/>
        <w:outlineLvl w:val="1"/>
        <w:rPr>
          <w:rFonts w:ascii="Times New Roman" w:eastAsia="黑体" w:hAnsi="Times New Roman" w:hint="eastAsia"/>
          <w:sz w:val="28"/>
          <w:szCs w:val="28"/>
          <w:lang w:eastAsia="zh-CN"/>
        </w:rPr>
      </w:pPr>
      <w:r>
        <w:rPr>
          <w:rFonts w:ascii="方正小标宋_GBK" w:eastAsia="方正小标宋_GBK" w:cs="方正小标宋_GBK" w:hint="eastAsia"/>
          <w:sz w:val="40"/>
          <w:szCs w:val="40"/>
          <w:lang w:eastAsia="zh-CN"/>
        </w:rPr>
        <w:t>子项三：城市规划区以外的名木移植审批</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一、</w:t>
      </w:r>
      <w:r>
        <w:rPr>
          <w:rFonts w:ascii="Times New Roman" w:eastAsia="黑体" w:hAnsi="Times New Roman" w:hint="eastAsia"/>
          <w:sz w:val="28"/>
          <w:szCs w:val="28"/>
        </w:rPr>
        <w:t>基本要素</w:t>
      </w:r>
    </w:p>
    <w:p>
      <w:pPr>
        <w:spacing w:line="570" w:lineRule="exact"/>
        <w:ind w:firstLineChars="200" w:firstLine="560"/>
        <w:outlineLvl w:val="2"/>
        <w:rPr>
          <w:rFonts w:ascii="仿宋_GB2312" w:eastAsia="仿宋_GB2312" w:cs="仿宋_GB2312" w:hint="eastAsia"/>
          <w:color w:val="000000"/>
          <w:sz w:val="28"/>
          <w:szCs w:val="28"/>
          <w:u w:val="none"/>
          <w:lang w:eastAsia="zh-CN"/>
        </w:rPr>
      </w:pPr>
      <w:r>
        <w:rPr>
          <w:rFonts w:ascii="仿宋_GB2312" w:eastAsia="仿宋_GB2312" w:cs="仿宋_GB2312" w:hint="eastAsia"/>
          <w:b/>
          <w:bCs/>
          <w:sz w:val="28"/>
          <w:szCs w:val="28"/>
        </w:rPr>
        <w:t>1.行政许可事项子项名称</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城市规划以外的名木移植审批</w:t>
      </w:r>
    </w:p>
    <w:p>
      <w:pPr>
        <w:spacing w:line="570" w:lineRule="exact"/>
        <w:ind w:leftChars="266" w:left="559" w:firstLine="0"/>
        <w:outlineLvl w:val="2"/>
        <w:rPr>
          <w:rFonts w:ascii="仿宋_GB2312" w:eastAsia="仿宋_GB2312" w:cs="仿宋_GB2312" w:hint="eastAsia"/>
          <w:b/>
          <w:bCs/>
          <w:sz w:val="28"/>
          <w:szCs w:val="28"/>
        </w:rPr>
      </w:pPr>
      <w:r>
        <w:rPr>
          <w:rFonts w:ascii="仿宋_GB2312" w:eastAsia="仿宋_GB2312" w:cs="仿宋_GB2312" w:hint="eastAsia"/>
          <w:b/>
          <w:bCs/>
          <w:sz w:val="28"/>
          <w:szCs w:val="28"/>
        </w:rPr>
        <w:t>2.行政许可事项业务办理项名称</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sz w:val="28"/>
          <w:szCs w:val="28"/>
          <w:lang w:eastAsia="zh-CN"/>
        </w:rPr>
        <w:t>城市规划以外的名木移植审批</w:t>
      </w:r>
    </w:p>
    <w:p>
      <w:pPr>
        <w:spacing w:line="570" w:lineRule="exact"/>
        <w:ind w:leftChars="266" w:left="559" w:firstLine="0"/>
        <w:rPr>
          <w:rFonts w:ascii="仿宋_GB2312" w:eastAsia="仿宋_GB2312" w:cs="仿宋_GB2312" w:hint="eastAsia"/>
          <w:b/>
          <w:bCs/>
          <w:sz w:val="28"/>
          <w:szCs w:val="28"/>
          <w:lang w:eastAsia="zh-CN"/>
        </w:rPr>
      </w:pPr>
      <w:r>
        <w:rPr>
          <w:rFonts w:ascii="仿宋_GB2312" w:eastAsia="仿宋_GB2312" w:cs="仿宋_GB2312" w:hint="eastAsia"/>
          <w:b/>
          <w:bCs/>
          <w:sz w:val="28"/>
          <w:szCs w:val="28"/>
        </w:rPr>
        <w:t>3.设定依据</w:t>
      </w:r>
    </w:p>
    <w:p>
      <w:pPr>
        <w:spacing w:line="570" w:lineRule="exact"/>
        <w:ind w:leftChars="266" w:left="559" w:firstLine="0"/>
        <w:rPr>
          <w:rFonts w:ascii="仿宋_GB2312" w:eastAsia="仿宋_GB2312" w:cs="仿宋_GB2312" w:hint="eastAsia"/>
          <w:sz w:val="28"/>
          <w:szCs w:val="28"/>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１</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《贵州省古树名木大树保护条例》第三十一条</w:t>
      </w:r>
    </w:p>
    <w:p>
      <w:pPr>
        <w:spacing w:line="570" w:lineRule="exact"/>
        <w:ind w:leftChars="266" w:left="559" w:firstLine="0"/>
        <w:rPr>
          <w:rFonts w:ascii="仿宋_GB2312" w:eastAsia="仿宋_GB2312" w:cs="仿宋_GB2312" w:hint="eastAsia"/>
          <w:b/>
          <w:bCs/>
          <w:sz w:val="28"/>
          <w:szCs w:val="28"/>
        </w:rPr>
      </w:pPr>
      <w:r>
        <w:rPr>
          <w:rFonts w:ascii="仿宋_GB2312" w:eastAsia="仿宋_GB2312" w:cs="仿宋_GB2312" w:hint="eastAsia"/>
          <w:b/>
          <w:bCs/>
          <w:sz w:val="28"/>
          <w:szCs w:val="28"/>
        </w:rPr>
        <w:t>4.实施依据</w:t>
      </w:r>
    </w:p>
    <w:p>
      <w:pPr>
        <w:spacing w:line="570" w:lineRule="exact"/>
        <w:ind w:leftChars="266" w:left="559" w:firstLine="0"/>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１</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《贵州省古树名木大树保护条例》第三十一条</w:t>
      </w:r>
    </w:p>
    <w:p>
      <w:pPr>
        <w:spacing w:line="570" w:lineRule="exact"/>
        <w:ind w:leftChars="266" w:left="559" w:firstLine="0"/>
        <w:outlineLvl w:val="2"/>
        <w:rPr>
          <w:rFonts w:ascii="仿宋_GB2312" w:eastAsia="仿宋_GB2312" w:cs="仿宋_GB2312" w:hint="eastAsia"/>
          <w:color w:val="FF0000"/>
          <w:spacing w:val="-6"/>
          <w:sz w:val="28"/>
          <w:szCs w:val="28"/>
          <w:lang w:val="en-US"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２</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《贵州省古树名木大树保护条例》第三十</w:t>
      </w:r>
      <w:r>
        <w:rPr>
          <w:rFonts w:ascii="仿宋_GB2312" w:eastAsia="仿宋_GB2312" w:cs="仿宋_GB2312" w:hint="eastAsia"/>
          <w:sz w:val="28"/>
          <w:szCs w:val="28"/>
          <w:lang w:eastAsia="zh-CN"/>
        </w:rPr>
        <w:t>二</w:t>
      </w:r>
      <w:r>
        <w:rPr>
          <w:rFonts w:ascii="仿宋_GB2312" w:eastAsia="仿宋_GB2312" w:cs="仿宋_GB2312" w:hint="eastAsia"/>
          <w:sz w:val="28"/>
          <w:szCs w:val="28"/>
        </w:rPr>
        <w:t>条</w:t>
      </w:r>
    </w:p>
    <w:p>
      <w:pPr>
        <w:spacing w:line="570" w:lineRule="exact"/>
        <w:outlineLvl w:val="2"/>
        <w:rPr>
          <w:rFonts w:ascii="仿宋_GB2312" w:eastAsia="仿宋_GB2312" w:cs="仿宋_GB2312" w:hint="eastAsia"/>
          <w:color w:val="FF0000"/>
          <w:spacing w:val="-6"/>
          <w:sz w:val="28"/>
          <w:szCs w:val="28"/>
          <w:lang w:val="en-US" w:eastAsia="zh-CN"/>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5.监管依据</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（1）《中华人民共和国行政许可法》第六十一条</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（2）《贵州省古树名木大树保护条例》第</w:t>
      </w:r>
      <w:r>
        <w:rPr>
          <w:rFonts w:ascii="仿宋_GB2312" w:eastAsia="仿宋_GB2312" w:cs="仿宋_GB2312" w:hint="eastAsia"/>
          <w:sz w:val="28"/>
          <w:szCs w:val="28"/>
          <w:lang w:eastAsia="zh-CN"/>
        </w:rPr>
        <w:t>六</w:t>
      </w:r>
      <w:r>
        <w:rPr>
          <w:rFonts w:ascii="仿宋_GB2312" w:eastAsia="仿宋_GB2312" w:cs="仿宋_GB2312" w:hint="eastAsia"/>
          <w:sz w:val="28"/>
          <w:szCs w:val="28"/>
        </w:rPr>
        <w:t>条</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6.实施机关：</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7.审批层级：</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8.行使层级：</w:t>
      </w:r>
      <w:r>
        <w:rPr>
          <w:rFonts w:ascii="仿宋_GB2312" w:eastAsia="仿宋_GB2312" w:cs="仿宋_GB2312" w:hint="eastAsia"/>
          <w:sz w:val="28"/>
          <w:szCs w:val="28"/>
        </w:rPr>
        <w:t>县（市、区）级</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9.是否由审批机关受理：</w:t>
      </w:r>
      <w:r>
        <w:rPr>
          <w:rFonts w:ascii="仿宋_GB2312" w:eastAsia="仿宋_GB2312" w:cs="仿宋_GB2312" w:hint="eastAsia"/>
          <w:sz w:val="28"/>
          <w:szCs w:val="28"/>
        </w:rPr>
        <w:t>是</w:t>
      </w:r>
      <w:r>
        <w:rPr>
          <w:rFonts w:ascii="仿宋_GB2312" w:eastAsia="仿宋_GB2312" w:cs="仿宋_GB2312" w:hint="eastAsia"/>
          <w:sz w:val="28"/>
          <w:szCs w:val="28"/>
          <w:lang w:eastAsia="zh-CN"/>
        </w:rPr>
        <w:t>　　</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10.受理层级：</w:t>
      </w:r>
      <w:r>
        <w:rPr>
          <w:rFonts w:ascii="仿宋_GB2312" w:eastAsia="仿宋_GB2312" w:cs="仿宋_GB2312" w:hint="eastAsia"/>
          <w:sz w:val="28"/>
          <w:szCs w:val="28"/>
          <w:lang w:eastAsia="zh-CN"/>
        </w:rPr>
        <w:t>县级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11.是否存在初审环节：</w:t>
      </w:r>
      <w:r>
        <w:rPr>
          <w:rFonts w:ascii="仿宋_GB2312" w:eastAsia="仿宋_GB2312" w:cs="仿宋_GB2312" w:hint="eastAsia"/>
          <w:sz w:val="28"/>
          <w:szCs w:val="28"/>
        </w:rPr>
        <w:t>否</w:t>
      </w:r>
    </w:p>
    <w:p>
      <w:pPr>
        <w:spacing w:line="570" w:lineRule="exact"/>
        <w:rPr>
          <w:rFonts w:ascii="仿宋_GB2312" w:eastAsia="仿宋_GB2312" w:cs="仿宋_GB2312" w:hint="eastAsia"/>
          <w:sz w:val="28"/>
          <w:szCs w:val="28"/>
          <w:highlight w:val="yellow"/>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12.初审层级：</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color w:val="auto"/>
          <w:sz w:val="28"/>
          <w:szCs w:val="28"/>
        </w:rPr>
      </w:pPr>
      <w:r>
        <w:rPr>
          <w:rFonts w:ascii="Times New Roman" w:eastAsia="黑体" w:hAnsi="Times New Roman" w:hint="eastAsia"/>
          <w:color w:val="auto"/>
          <w:sz w:val="28"/>
          <w:szCs w:val="28"/>
          <w:lang w:eastAsia="zh-CN"/>
        </w:rPr>
        <w:t>二、</w:t>
      </w:r>
      <w:r>
        <w:rPr>
          <w:rFonts w:ascii="Times New Roman" w:eastAsia="黑体" w:hAnsi="Times New Roman" w:hint="eastAsia"/>
          <w:color w:val="auto"/>
          <w:sz w:val="28"/>
          <w:szCs w:val="28"/>
        </w:rPr>
        <w:t>行政许可事项类型</w:t>
      </w:r>
    </w:p>
    <w:p>
      <w:pPr>
        <w:spacing w:line="570" w:lineRule="exact"/>
        <w:ind w:left="0" w:firstLineChars="400" w:firstLine="1120"/>
        <w:outlineLvl w:val="1"/>
        <w:rPr>
          <w:rFonts w:ascii="仿宋_GB2312" w:eastAsia="仿宋_GB2312" w:cs="仿宋_GB2312" w:hint="eastAsia"/>
          <w:color w:val="auto"/>
          <w:sz w:val="28"/>
          <w:szCs w:val="28"/>
          <w:lang w:eastAsia="zh-CN"/>
        </w:rPr>
      </w:pPr>
      <w:r>
        <w:rPr>
          <w:rFonts w:ascii="仿宋_GB2312" w:eastAsia="仿宋_GB2312" w:cs="仿宋_GB2312" w:hint="eastAsia"/>
          <w:color w:val="auto"/>
          <w:sz w:val="28"/>
          <w:szCs w:val="28"/>
          <w:lang w:eastAsia="zh-CN"/>
        </w:rPr>
        <w:t>条件型</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三、</w:t>
      </w: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1.准予行政许可的条件</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因国家重点工程项目建设、科学研究确实无法避让古树名木的，可以移植，并按照规定向古树名木大树主管部门申请办理审批手续。</w:t>
      </w:r>
    </w:p>
    <w:p>
      <w:pPr>
        <w:spacing w:line="570" w:lineRule="exact"/>
        <w:ind w:firstLineChars="200" w:firstLine="420"/>
        <w:outlineLvl w:val="2"/>
        <w:rPr>
          <w:rFonts w:ascii="仿宋_GB2312" w:eastAsia="仿宋_GB2312" w:cs="仿宋_GB2312" w:hint="eastAsia"/>
          <w:b/>
          <w:bCs/>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b/>
          <w:bCs/>
          <w:sz w:val="28"/>
          <w:szCs w:val="28"/>
        </w:rPr>
        <w:t>2.规定行政许可条件的依据</w:t>
      </w:r>
    </w:p>
    <w:p>
      <w:pPr>
        <w:spacing w:line="570" w:lineRule="exact"/>
        <w:outlineLvl w:val="1"/>
        <w:rPr>
          <w:rFonts w:ascii="仿宋_GB2312" w:eastAsia="仿宋_GB2312" w:cs="仿宋_GB2312" w:hint="eastAsia"/>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i w:val="0"/>
          <w:caps w:val="0"/>
          <w:smallCaps w:val="0"/>
          <w:color w:val="333333"/>
          <w:spacing w:val="0"/>
          <w:sz w:val="21"/>
          <w:szCs w:val="21"/>
          <w:shd w:val="clear" w:color="auto" w:fill="FFFFFF"/>
        </w:rPr>
        <w:t>《</w:t>
      </w:r>
      <w:r>
        <w:rPr>
          <w:rFonts w:ascii="仿宋_GB2312" w:eastAsia="仿宋_GB2312" w:cs="仿宋_GB2312" w:hint="eastAsia"/>
          <w:sz w:val="28"/>
          <w:szCs w:val="28"/>
        </w:rPr>
        <w:t>贵州省古树名木大树保护条例》第三十一条</w:t>
      </w:r>
      <w:r>
        <w:rPr>
          <w:rFonts w:ascii="仿宋_GB2312" w:eastAsia="仿宋_GB2312" w:cs="仿宋_GB2312" w:hint="eastAsia"/>
          <w:sz w:val="28"/>
          <w:szCs w:val="28"/>
          <w:lang w:eastAsia="zh-CN"/>
        </w:rPr>
        <w:t>，</w:t>
      </w:r>
      <w:r>
        <w:rPr>
          <w:rFonts w:ascii="仿宋_GB2312" w:eastAsia="仿宋_GB2312" w:cs="仿宋_GB2312" w:hint="eastAsia"/>
          <w:sz w:val="28"/>
          <w:szCs w:val="28"/>
        </w:rPr>
        <w:t>因国家重点工程项目建设、科学研究确实无法避让古树名木的，可以移植，并按照规定向古树名木大树主管部门申请办理审批手续。</w:t>
      </w:r>
    </w:p>
    <w:p>
      <w:pPr>
        <w:spacing w:line="570" w:lineRule="exact"/>
        <w:outlineLvl w:val="1"/>
        <w:rPr>
          <w:rFonts w:ascii="仿宋_GB2312" w:eastAsia="仿宋_GB2312" w:cs="仿宋_GB2312" w:hint="eastAsia"/>
          <w:sz w:val="28"/>
          <w:szCs w:val="28"/>
        </w:rPr>
      </w:pPr>
      <w:r>
        <w:rPr>
          <w:rFonts w:ascii="仿宋_GB2312" w:eastAsia="仿宋_GB2312" w:cs="仿宋_GB2312" w:hint="eastAsia"/>
          <w:sz w:val="28"/>
          <w:szCs w:val="28"/>
          <w:lang w:val="en-US" w:eastAsia="zh-CN"/>
        </w:rPr>
        <w:t xml:space="preserve">   </w:t>
      </w:r>
      <w:r>
        <w:rPr>
          <w:rFonts w:ascii="黑体" w:eastAsia="黑体" w:cs="黑体" w:hint="eastAsia"/>
          <w:sz w:val="28"/>
          <w:szCs w:val="28"/>
          <w:lang w:eastAsia="zh-CN"/>
        </w:rPr>
        <w:t>四、</w:t>
      </w:r>
      <w:r>
        <w:rPr>
          <w:rFonts w:ascii="黑体" w:eastAsia="黑体" w:cs="黑体" w:hint="eastAsia"/>
          <w:sz w:val="28"/>
          <w:szCs w:val="28"/>
        </w:rPr>
        <w:t>行政许可服务对象类型与改革举措</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1.服务对象类型：</w:t>
      </w:r>
      <w:r>
        <w:rPr>
          <w:rFonts w:ascii="仿宋_GB2312" w:eastAsia="仿宋_GB2312" w:cs="仿宋_GB2312" w:hint="eastAsia"/>
          <w:sz w:val="28"/>
          <w:szCs w:val="28"/>
        </w:rPr>
        <w:t>自然人，企业法人</w:t>
      </w:r>
      <w:r>
        <w:rPr>
          <w:rFonts w:ascii="仿宋_GB2312" w:eastAsia="仿宋_GB2312" w:cs="仿宋_GB2312" w:hint="eastAsia"/>
          <w:sz w:val="28"/>
          <w:szCs w:val="28"/>
          <w:lang w:eastAsia="zh-CN"/>
        </w:rPr>
        <w:t>或</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5.改革方式：</w:t>
      </w:r>
      <w:r>
        <w:rPr>
          <w:rFonts w:ascii="仿宋_GB2312" w:eastAsia="仿宋_GB2312" w:cs="仿宋_GB2312" w:hint="eastAsia"/>
          <w:sz w:val="28"/>
          <w:szCs w:val="28"/>
          <w:lang w:eastAsia="zh-CN"/>
        </w:rPr>
        <w:t>优化审批服务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6.具体改革举措：</w:t>
      </w:r>
      <w:r>
        <w:rPr>
          <w:rFonts w:ascii="仿宋_GB2312" w:eastAsia="仿宋_GB2312" w:cs="仿宋_GB2312" w:hint="eastAsia"/>
          <w:sz w:val="28"/>
          <w:szCs w:val="28"/>
          <w:lang w:eastAsia="zh-CN"/>
        </w:rPr>
        <w:t>申请人可选择在网上提交申请材料，无需现场提交或邮寄</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五、</w:t>
      </w:r>
      <w:r>
        <w:rPr>
          <w:rFonts w:ascii="Times New Roman" w:eastAsia="黑体" w:hAnsi="Times New Roman" w:hint="eastAsia"/>
          <w:sz w:val="28"/>
          <w:szCs w:val="28"/>
        </w:rPr>
        <w:t>申请材料</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1.申请材料名称</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（1）移植申请书;</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（2）移植方案;</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（3）建设项目审批手续;</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i w:val="0"/>
          <w:iCs w:val="0"/>
          <w:caps w:val="0"/>
          <w:smallCaps w:val="0"/>
          <w:color w:val="333333"/>
          <w:spacing w:val="0"/>
          <w:sz w:val="24"/>
          <w:szCs w:val="24"/>
        </w:rPr>
      </w:pPr>
      <w:r>
        <w:rPr>
          <w:rFonts w:ascii="仿宋_GB2312" w:eastAsia="仿宋_GB2312" w:cs="仿宋_GB2312" w:hint="eastAsia"/>
          <w:kern w:val="2"/>
          <w:sz w:val="28"/>
          <w:szCs w:val="28"/>
          <w:lang w:val="en-US" w:eastAsia="zh-CN" w:bidi="ar-SA"/>
        </w:rPr>
        <w:t>（4）其他相关资料</w:t>
      </w: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w:t>
      </w:r>
      <w:r>
        <w:rPr>
          <w:rFonts w:ascii="仿宋_GB2312" w:eastAsia="仿宋_GB2312" w:cs="仿宋_GB2312" w:hint="eastAsia"/>
          <w:sz w:val="28"/>
          <w:szCs w:val="28"/>
          <w:lang w:eastAsia="zh-CN"/>
        </w:rPr>
        <w:t>待移植名木信息表、名木移植所需费用表、名木移植后所需养护费用表）</w:t>
      </w:r>
      <w:r>
        <w:rPr>
          <w:rFonts w:ascii="仿宋_GB2312" w:eastAsia="仿宋_GB2312" w:cs="仿宋_GB2312" w:hint="eastAsia"/>
          <w:kern w:val="2"/>
          <w:sz w:val="28"/>
          <w:szCs w:val="28"/>
          <w:lang w:val="en-US" w:eastAsia="zh-CN" w:bidi="ar-SA"/>
        </w:rPr>
        <w:t>。</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b/>
          <w:bCs/>
          <w:sz w:val="28"/>
          <w:szCs w:val="28"/>
          <w:lang w:eastAsia="zh-CN"/>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2.规定申请材料的依据</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sz w:val="28"/>
          <w:szCs w:val="28"/>
          <w:lang w:eastAsia="zh-CN"/>
        </w:rPr>
        <w:t>贵州省古树名木大树保护条例》第三十二条</w:t>
      </w:r>
    </w:p>
    <w:p>
      <w:pPr>
        <w:spacing w:line="570" w:lineRule="exact"/>
        <w:ind w:left="0" w:firstLineChars="200" w:firstLine="560"/>
        <w:outlineLvl w:val="1"/>
        <w:rPr>
          <w:rFonts w:ascii="黑体" w:eastAsia="黑体" w:cs="黑体" w:hint="eastAsia"/>
          <w:sz w:val="28"/>
          <w:szCs w:val="28"/>
        </w:rPr>
      </w:pPr>
      <w:r>
        <w:rPr>
          <w:rFonts w:ascii="黑体" w:eastAsia="黑体" w:cs="黑体" w:hint="eastAsia"/>
          <w:sz w:val="28"/>
          <w:szCs w:val="28"/>
          <w:lang w:eastAsia="zh-CN"/>
        </w:rPr>
        <w:t>六、</w:t>
      </w:r>
      <w:r>
        <w:rPr>
          <w:rFonts w:ascii="黑体" w:eastAsia="黑体" w:cs="黑体" w:hint="eastAsia"/>
          <w:sz w:val="28"/>
          <w:szCs w:val="28"/>
        </w:rPr>
        <w:t>审批程序</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1.办理行政许可的程序环节</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（1）</w:t>
      </w:r>
      <w:r>
        <w:rPr>
          <w:rFonts w:ascii="仿宋_GB2312" w:eastAsia="仿宋_GB2312" w:cs="仿宋_GB2312" w:hint="eastAsia"/>
          <w:color w:val="000000"/>
          <w:sz w:val="28"/>
          <w:szCs w:val="28"/>
          <w:lang w:eastAsia="zh-CN"/>
        </w:rPr>
        <w:t>收件、受理</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（2）审查（</w:t>
      </w:r>
      <w:r>
        <w:rPr>
          <w:rFonts w:ascii="仿宋_GB2312" w:eastAsia="仿宋_GB2312" w:cs="仿宋_GB2312" w:hint="eastAsia"/>
          <w:color w:val="000000"/>
          <w:sz w:val="28"/>
          <w:szCs w:val="28"/>
          <w:lang w:eastAsia="zh-CN"/>
        </w:rPr>
        <w:t>开展专家论证</w:t>
      </w:r>
      <w:r>
        <w:rPr>
          <w:rFonts w:ascii="仿宋_GB2312" w:eastAsia="仿宋_GB2312" w:cs="仿宋_GB2312" w:hint="eastAsia"/>
          <w:color w:val="000000"/>
          <w:sz w:val="28"/>
          <w:szCs w:val="28"/>
        </w:rPr>
        <w:t>）</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（3）决定</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lang w:eastAsia="zh-CN"/>
        </w:rPr>
        <w:t>制证、发证</w:t>
      </w:r>
    </w:p>
    <w:p>
      <w:pPr>
        <w:spacing w:line="570" w:lineRule="exact"/>
        <w:ind w:firstLineChars="200" w:firstLine="560"/>
        <w:outlineLvl w:val="2"/>
        <w:rPr>
          <w:rFonts w:ascii="Times New Roman" w:eastAsia="仿宋GB2312" w:hAnsi="Times New Roman" w:hint="eastAsia"/>
          <w:b/>
          <w:bCs/>
          <w:color w:val="auto"/>
          <w:sz w:val="28"/>
          <w:szCs w:val="28"/>
        </w:rPr>
      </w:pPr>
      <w:r>
        <w:rPr>
          <w:rFonts w:ascii="Times New Roman" w:eastAsia="仿宋GB2312" w:hAnsi="Times New Roman" w:hint="eastAsia"/>
          <w:b/>
          <w:bCs/>
          <w:color w:val="auto"/>
          <w:sz w:val="28"/>
          <w:szCs w:val="28"/>
        </w:rPr>
        <w:t>2.规定行政许可程序的依据</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《贵州省古树名木大树保护条例》第三十一条、三十二条</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3.</w:t>
      </w:r>
      <w:r>
        <w:rPr>
          <w:rFonts w:ascii="Times New Roman" w:eastAsia="仿宋GB2312" w:hAnsi="Times New Roman"/>
          <w:b/>
          <w:bCs/>
          <w:sz w:val="28"/>
          <w:szCs w:val="28"/>
        </w:rPr>
        <w:t>是否需要现场勘验</w:t>
      </w:r>
      <w:r>
        <w:rPr>
          <w:rFonts w:ascii="Times New Roman" w:eastAsia="仿宋GB2312" w:hAnsi="Times New Roman" w:hint="eastAsia"/>
          <w:b/>
          <w:bCs/>
          <w:sz w:val="28"/>
          <w:szCs w:val="28"/>
        </w:rPr>
        <w:t>：</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是否需要组织听证</w:t>
      </w:r>
      <w:r>
        <w:rPr>
          <w:rFonts w:ascii="Times New Roman" w:eastAsia="仿宋GB2312" w:hAnsi="Times New Roman" w:hint="eastAsia"/>
          <w:b/>
          <w:bCs/>
          <w:sz w:val="28"/>
          <w:szCs w:val="28"/>
        </w:rPr>
        <w:t>：</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5.</w:t>
      </w:r>
      <w:r>
        <w:rPr>
          <w:rFonts w:ascii="Times New Roman" w:eastAsia="仿宋GB2312" w:hAnsi="Times New Roman"/>
          <w:b/>
          <w:bCs/>
          <w:sz w:val="28"/>
          <w:szCs w:val="28"/>
        </w:rPr>
        <w:t>是否需要招标、拍卖、挂牌交易</w:t>
      </w:r>
      <w:r>
        <w:rPr>
          <w:rFonts w:ascii="Times New Roman" w:eastAsia="仿宋GB2312" w:hAnsi="Times New Roman" w:hint="eastAsia"/>
          <w:b/>
          <w:bCs/>
          <w:sz w:val="28"/>
          <w:szCs w:val="28"/>
        </w:rPr>
        <w:t>：</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6.</w:t>
      </w:r>
      <w:r>
        <w:rPr>
          <w:rFonts w:ascii="Times New Roman" w:eastAsia="仿宋GB2312" w:hAnsi="Times New Roman"/>
          <w:b/>
          <w:bCs/>
          <w:sz w:val="28"/>
          <w:szCs w:val="28"/>
        </w:rPr>
        <w:t>是否需要检验、检测、检疫</w:t>
      </w:r>
      <w:r>
        <w:rPr>
          <w:rFonts w:ascii="Times New Roman" w:eastAsia="仿宋GB2312" w:hAnsi="Times New Roman" w:hint="eastAsia"/>
          <w:b/>
          <w:bCs/>
          <w:sz w:val="28"/>
          <w:szCs w:val="28"/>
        </w:rPr>
        <w:t>：</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val="0"/>
          <w:bCs w:val="0"/>
          <w:sz w:val="28"/>
          <w:szCs w:val="28"/>
          <w:lang w:eastAsia="zh-CN"/>
        </w:rPr>
      </w:pPr>
      <w:r>
        <w:rPr>
          <w:rFonts w:ascii="Times New Roman" w:eastAsia="仿宋GB2312" w:hAnsi="Times New Roman" w:hint="eastAsia"/>
          <w:b/>
          <w:bCs/>
          <w:sz w:val="28"/>
          <w:szCs w:val="28"/>
        </w:rPr>
        <w:t>7.</w:t>
      </w:r>
      <w:r>
        <w:rPr>
          <w:rFonts w:ascii="Times New Roman" w:eastAsia="仿宋GB2312" w:hAnsi="Times New Roman"/>
          <w:b/>
          <w:bCs/>
          <w:sz w:val="28"/>
          <w:szCs w:val="28"/>
        </w:rPr>
        <w:t>是否需要鉴定</w:t>
      </w:r>
      <w:r>
        <w:rPr>
          <w:rFonts w:ascii="Times New Roman" w:eastAsia="仿宋GB2312" w:hAnsi="Times New Roman" w:hint="eastAsia"/>
          <w:b/>
          <w:bCs/>
          <w:sz w:val="28"/>
          <w:szCs w:val="28"/>
        </w:rPr>
        <w:t>：</w:t>
      </w:r>
      <w:r>
        <w:rPr>
          <w:rFonts w:ascii="仿宋_GB2312" w:eastAsia="仿宋_GB2312" w:cs="仿宋_GB2312" w:hint="eastAsia"/>
          <w:b w:val="0"/>
          <w:bCs w:val="0"/>
          <w:sz w:val="28"/>
          <w:szCs w:val="28"/>
          <w:lang w:eastAsia="zh-CN"/>
        </w:rPr>
        <w:t>否</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8.</w:t>
      </w:r>
      <w:r>
        <w:rPr>
          <w:rFonts w:ascii="Times New Roman" w:eastAsia="仿宋GB2312" w:hAnsi="Times New Roman"/>
          <w:b/>
          <w:bCs/>
          <w:sz w:val="28"/>
          <w:szCs w:val="28"/>
        </w:rPr>
        <w:t>是否需要专家评审</w:t>
      </w:r>
      <w:r>
        <w:rPr>
          <w:rFonts w:ascii="Times New Roman" w:eastAsia="仿宋GB2312" w:hAnsi="Times New Roman" w:hint="eastAsia"/>
          <w:b/>
          <w:bCs/>
          <w:sz w:val="28"/>
          <w:szCs w:val="28"/>
        </w:rPr>
        <w:t>：</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9.</w:t>
      </w:r>
      <w:r>
        <w:rPr>
          <w:rFonts w:ascii="Times New Roman" w:eastAsia="仿宋GB2312" w:hAnsi="Times New Roman"/>
          <w:b/>
          <w:bCs/>
          <w:sz w:val="28"/>
          <w:szCs w:val="28"/>
        </w:rPr>
        <w:t>是否需要向社会公示</w:t>
      </w:r>
      <w:r>
        <w:rPr>
          <w:rFonts w:ascii="Times New Roman" w:eastAsia="仿宋GB2312" w:hAnsi="Times New Roman" w:hint="eastAsia"/>
          <w:b/>
          <w:bCs/>
          <w:sz w:val="28"/>
          <w:szCs w:val="28"/>
        </w:rPr>
        <w:t>：</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10.</w:t>
      </w:r>
      <w:r>
        <w:rPr>
          <w:rFonts w:ascii="Times New Roman" w:eastAsia="仿宋GB2312" w:hAnsi="Times New Roman"/>
          <w:b/>
          <w:bCs/>
          <w:sz w:val="28"/>
          <w:szCs w:val="28"/>
        </w:rPr>
        <w:t>是否实行告知承诺办理</w:t>
      </w:r>
      <w:r>
        <w:rPr>
          <w:rFonts w:ascii="Times New Roman" w:eastAsia="仿宋GB2312" w:hAnsi="Times New Roman" w:hint="eastAsia"/>
          <w:b/>
          <w:bCs/>
          <w:sz w:val="28"/>
          <w:szCs w:val="28"/>
        </w:rPr>
        <w:t>：</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val="0"/>
          <w:bCs w:val="0"/>
          <w:sz w:val="28"/>
          <w:szCs w:val="28"/>
        </w:rPr>
      </w:pPr>
      <w:r>
        <w:rPr>
          <w:rFonts w:ascii="Times New Roman" w:eastAsia="仿宋GB2312" w:hAnsi="Times New Roman" w:hint="eastAsia"/>
          <w:b/>
          <w:bCs/>
          <w:sz w:val="28"/>
          <w:szCs w:val="28"/>
        </w:rPr>
        <w:t>11.审批机关是否委托服务机构开展技术性服务：</w:t>
      </w:r>
      <w:r>
        <w:rPr>
          <w:rFonts w:ascii="仿宋_GB2312" w:eastAsia="仿宋_GB2312" w:cs="仿宋_GB2312" w:hint="eastAsia"/>
          <w:sz w:val="28"/>
          <w:szCs w:val="28"/>
        </w:rPr>
        <w:t>否</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七、</w:t>
      </w:r>
      <w:r>
        <w:rPr>
          <w:rFonts w:ascii="Times New Roman" w:eastAsia="黑体" w:hAnsi="Times New Roman" w:hint="eastAsia"/>
          <w:sz w:val="28"/>
          <w:szCs w:val="28"/>
        </w:rPr>
        <w:t>受理和审批时限</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1.法定审批时限：</w:t>
      </w:r>
      <w:r>
        <w:rPr>
          <w:rFonts w:ascii="方正仿宋_GBK" w:eastAsia="方正仿宋_GBK" w:cs="方正仿宋_GBK" w:hint="eastAsia"/>
          <w:sz w:val="28"/>
          <w:szCs w:val="28"/>
        </w:rPr>
        <w:t>20个工作日</w:t>
      </w:r>
    </w:p>
    <w:p>
      <w:pPr>
        <w:spacing w:line="570" w:lineRule="exact"/>
        <w:ind w:firstLineChars="200" w:firstLine="560"/>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lang w:val="en-US" w:eastAsia="zh-CN"/>
        </w:rPr>
        <w:t>2</w:t>
      </w:r>
      <w:r>
        <w:rPr>
          <w:rFonts w:ascii="Times New Roman" w:eastAsia="仿宋GB2312" w:hAnsi="Times New Roman" w:hint="eastAsia"/>
          <w:b/>
          <w:bCs/>
          <w:sz w:val="28"/>
          <w:szCs w:val="28"/>
        </w:rPr>
        <w:t>.规定法定审批时限依据</w:t>
      </w:r>
    </w:p>
    <w:p>
      <w:pPr>
        <w:spacing w:line="570" w:lineRule="exact"/>
        <w:ind w:firstLineChars="200" w:firstLine="560"/>
        <w:rPr>
          <w:rFonts w:ascii="仿宋_GB2312" w:eastAsia="仿宋_GB2312" w:cs="仿宋_GB2312" w:hint="eastAsia"/>
          <w:color w:val="auto"/>
          <w:sz w:val="32"/>
          <w:szCs w:val="32"/>
        </w:rPr>
      </w:pPr>
      <w:r>
        <w:rPr>
          <w:rFonts w:ascii="仿宋_GB2312" w:eastAsia="仿宋_GB2312" w:cs="仿宋_GB2312" w:hint="eastAsia"/>
          <w:color w:val="auto"/>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Chars="200" w:firstLine="560"/>
        <w:rPr>
          <w:rFonts w:ascii="仿宋_GB2312" w:eastAsia="仿宋_GB2312" w:cs="仿宋_GB2312" w:hint="eastAsia"/>
          <w:color w:val="auto"/>
          <w:sz w:val="28"/>
          <w:szCs w:val="28"/>
        </w:rPr>
      </w:pPr>
      <w:r>
        <w:rPr>
          <w:rFonts w:ascii="Times New Roman" w:eastAsia="仿宋GB2312" w:hAnsi="Times New Roman" w:hint="eastAsia"/>
          <w:b/>
          <w:bCs/>
          <w:sz w:val="28"/>
          <w:szCs w:val="28"/>
          <w:lang w:val="en-US" w:eastAsia="zh-CN"/>
        </w:rPr>
        <w:t>3</w:t>
      </w:r>
      <w:r>
        <w:rPr>
          <w:rFonts w:ascii="Times New Roman" w:eastAsia="仿宋GB2312" w:hAnsi="Times New Roman" w:hint="eastAsia"/>
          <w:b/>
          <w:bCs/>
          <w:sz w:val="28"/>
          <w:szCs w:val="28"/>
        </w:rPr>
        <w:t>.承诺审批时限：</w:t>
      </w:r>
      <w:r>
        <w:rPr>
          <w:rFonts w:ascii="仿宋_GB2312" w:eastAsia="仿宋_GB2312" w:cs="仿宋_GB2312" w:hint="eastAsia"/>
          <w:color w:val="auto"/>
          <w:sz w:val="28"/>
          <w:szCs w:val="28"/>
          <w:lang w:eastAsia="zh-CN"/>
        </w:rPr>
        <w:t>５</w:t>
      </w:r>
      <w:r>
        <w:rPr>
          <w:rFonts w:ascii="仿宋_GB2312" w:eastAsia="仿宋_GB2312" w:cs="仿宋_GB2312" w:hint="eastAsia"/>
          <w:color w:val="auto"/>
          <w:sz w:val="28"/>
          <w:szCs w:val="28"/>
        </w:rPr>
        <w:t>个工作日</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八、</w:t>
      </w:r>
      <w:r>
        <w:rPr>
          <w:rFonts w:ascii="Times New Roman" w:eastAsia="黑体" w:hAnsi="Times New Roman" w:hint="eastAsia"/>
          <w:sz w:val="28"/>
          <w:szCs w:val="28"/>
        </w:rPr>
        <w:t>收费</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1.办理行政许可是否收费：</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2.收费项目的名称、收费项目的标准、设定收费项目的依据、规定收费标准的依据：</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九、</w:t>
      </w:r>
      <w:r>
        <w:rPr>
          <w:rFonts w:ascii="Times New Roman" w:eastAsia="黑体" w:hAnsi="Times New Roman" w:hint="eastAsia"/>
          <w:sz w:val="28"/>
          <w:szCs w:val="28"/>
        </w:rPr>
        <w:t>行政许可证件</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1.审批结果类型：</w:t>
      </w:r>
      <w:r>
        <w:rPr>
          <w:rFonts w:ascii="仿宋_GB2312" w:eastAsia="仿宋_GB2312" w:cs="仿宋_GB2312" w:hint="eastAsia"/>
          <w:sz w:val="28"/>
          <w:szCs w:val="28"/>
        </w:rPr>
        <w:t>批文</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2.审批结果名称：</w:t>
      </w:r>
      <w:r>
        <w:rPr>
          <w:rFonts w:ascii="仿宋_GB2312" w:eastAsia="仿宋_GB2312" w:cs="仿宋_GB2312" w:hint="eastAsia"/>
          <w:sz w:val="28"/>
          <w:szCs w:val="28"/>
          <w:lang w:eastAsia="zh-CN"/>
        </w:rPr>
        <w:t>准予行政许可通知书</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3.审批结果的有效期限：</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lang w:eastAsia="zh-CN"/>
        </w:rPr>
      </w:pPr>
      <w:r>
        <w:rPr>
          <w:rFonts w:ascii="Times New Roman" w:eastAsia="仿宋GB2312" w:hAnsi="Times New Roman" w:hint="eastAsia"/>
          <w:b/>
          <w:bCs/>
          <w:sz w:val="28"/>
          <w:szCs w:val="28"/>
        </w:rPr>
        <w:t>4.规定审批结果有效期限的依据</w:t>
      </w:r>
      <w:r>
        <w:rPr>
          <w:rFonts w:ascii="Times New Roman" w:eastAsia="仿宋GB2312" w:hAnsi="Times New Roman"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5.是否需要办理审批结果变更手续：</w:t>
      </w:r>
      <w:r>
        <w:rPr>
          <w:rFonts w:ascii="仿宋_GB2312" w:eastAsia="仿宋_GB2312" w:cs="仿宋_GB2312" w:hint="eastAsia"/>
          <w:sz w:val="28"/>
          <w:szCs w:val="28"/>
        </w:rPr>
        <w:t>否</w:t>
      </w:r>
    </w:p>
    <w:p>
      <w:pPr>
        <w:spacing w:line="570" w:lineRule="exact"/>
        <w:ind w:firstLineChars="200" w:firstLine="560"/>
        <w:outlineLvl w:val="2"/>
        <w:rPr>
          <w:rFonts w:ascii="Times New Roman" w:eastAsia="仿宋GB2312" w:hAnsi="Times New Roman" w:hint="eastAsia"/>
          <w:sz w:val="32"/>
          <w:szCs w:val="32"/>
        </w:rPr>
      </w:pPr>
      <w:r>
        <w:rPr>
          <w:rFonts w:ascii="Times New Roman" w:eastAsia="仿宋GB2312" w:hAnsi="Times New Roman" w:hint="eastAsia"/>
          <w:b/>
          <w:bCs/>
          <w:sz w:val="28"/>
          <w:szCs w:val="28"/>
        </w:rPr>
        <w:t>6.办理审批结果变更手续的要求：</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7.是否需要办理审批结果延续手续：</w:t>
      </w:r>
      <w:r>
        <w:rPr>
          <w:rFonts w:ascii="仿宋_GB2312" w:eastAsia="仿宋_GB2312" w:cs="仿宋_GB2312" w:hint="eastAsia"/>
          <w:b w:val="0"/>
          <w:bCs w:val="0"/>
          <w:sz w:val="28"/>
          <w:szCs w:val="28"/>
          <w:lang w:eastAsia="zh-CN"/>
        </w:rPr>
        <w:t>否</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Times New Roman" w:eastAsia="仿宋GB2312" w:hAnsi="Times New Roman" w:hint="eastAsia"/>
          <w:b/>
          <w:bCs/>
          <w:sz w:val="28"/>
          <w:szCs w:val="28"/>
        </w:rPr>
        <w:t>8.办理审批结果延续手续的要求</w:t>
      </w:r>
      <w:r>
        <w:rPr>
          <w:rFonts w:ascii="Times New Roman" w:eastAsia="仿宋GB2312" w:hAnsi="Times New Roman" w:hint="eastAsia"/>
          <w:b/>
          <w:bCs/>
          <w:sz w:val="28"/>
          <w:szCs w:val="28"/>
          <w:lang w:eastAsia="zh-CN"/>
        </w:rPr>
        <w:t>：</w:t>
      </w:r>
      <w:r>
        <w:rPr>
          <w:rFonts w:ascii="仿宋_GB2312" w:eastAsia="仿宋_GB2312" w:cs="仿宋_GB2312" w:hint="eastAsia"/>
          <w:b w:val="0"/>
          <w:bCs w:val="0"/>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w:t>
      </w:r>
      <w:r>
        <w:rPr>
          <w:rFonts w:ascii="Times New Roman" w:eastAsia="黑体" w:hAnsi="Times New Roman" w:hint="eastAsia"/>
          <w:sz w:val="28"/>
          <w:szCs w:val="28"/>
        </w:rPr>
        <w:t>行政许可数量限制</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1.有无行政许可数量限制：</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2.公布数量限制的方式：</w:t>
      </w:r>
      <w:r>
        <w:rPr>
          <w:rFonts w:ascii="仿宋_GB2312" w:eastAsia="仿宋_GB2312" w:cs="仿宋_GB2312" w:hint="eastAsia"/>
          <w:sz w:val="28"/>
          <w:szCs w:val="28"/>
          <w:lang w:eastAsia="zh-CN"/>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3.公布数量限制的周期：</w:t>
      </w:r>
      <w:r>
        <w:rPr>
          <w:rFonts w:ascii="仿宋_GB2312" w:eastAsia="仿宋_GB2312" w:cs="仿宋_GB2312" w:hint="eastAsia"/>
          <w:sz w:val="28"/>
          <w:szCs w:val="28"/>
          <w:lang w:eastAsia="zh-CN"/>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4.在数量限制条件下实施行政许可的方式：</w:t>
      </w:r>
      <w:r>
        <w:rPr>
          <w:rFonts w:ascii="仿宋_GB2312" w:eastAsia="仿宋_GB2312" w:cs="仿宋_GB2312" w:hint="eastAsia"/>
          <w:sz w:val="28"/>
          <w:szCs w:val="28"/>
          <w:lang w:eastAsia="zh-CN"/>
        </w:rPr>
        <w:t>无</w:t>
      </w:r>
    </w:p>
    <w:p>
      <w:pPr>
        <w:spacing w:line="570" w:lineRule="exact"/>
        <w:ind w:firstLineChars="200" w:firstLine="560"/>
        <w:jc w:val="left"/>
        <w:rPr>
          <w:rFonts w:ascii="仿宋_GB2312" w:eastAsia="仿宋_GB2312" w:cs="仿宋_GB2312" w:hint="eastAsia"/>
          <w:b w:val="0"/>
          <w:bCs w:val="0"/>
          <w:sz w:val="28"/>
          <w:szCs w:val="28"/>
        </w:rPr>
      </w:pPr>
      <w:r>
        <w:rPr>
          <w:rFonts w:ascii="Times New Roman" w:eastAsia="仿宋GB2312" w:hAnsi="Times New Roman" w:hint="eastAsia"/>
          <w:b/>
          <w:bCs/>
          <w:sz w:val="28"/>
          <w:szCs w:val="28"/>
        </w:rPr>
        <w:t>5.规定在数量限制条件下实施行政许可方式的依据</w:t>
      </w:r>
      <w:r>
        <w:rPr>
          <w:rFonts w:ascii="Times New Roman" w:eastAsia="仿宋GB2312" w:hAnsi="Times New Roman" w:hint="eastAsia"/>
          <w:b/>
          <w:bCs/>
          <w:sz w:val="28"/>
          <w:szCs w:val="28"/>
          <w:lang w:eastAsia="zh-CN"/>
        </w:rPr>
        <w:t>：</w:t>
      </w:r>
      <w:r>
        <w:rPr>
          <w:rFonts w:ascii="仿宋_GB2312" w:eastAsia="仿宋_GB2312" w:cs="仿宋_GB2312" w:hint="eastAsia"/>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十一、</w:t>
      </w:r>
      <w:r>
        <w:rPr>
          <w:rFonts w:ascii="Times New Roman" w:eastAsia="黑体" w:hAnsi="Times New Roman" w:hint="eastAsia"/>
          <w:sz w:val="28"/>
          <w:szCs w:val="28"/>
        </w:rPr>
        <w:t>行政许可后年检</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1.有无年检要求：</w:t>
      </w:r>
      <w:r>
        <w:rPr>
          <w:rFonts w:ascii="仿宋_GB2312" w:eastAsia="仿宋_GB2312" w:cs="仿宋_GB2312" w:hint="eastAsia"/>
          <w:sz w:val="28"/>
          <w:szCs w:val="28"/>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2.设定年检要求的依据：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3.年检周期：</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4.年检是否要求报送材料：</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5.年检报送材料名称：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6.年检是否收费：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7.年检收费项目的名称、年检收费项目的标准、设定年检收费项目的依据、规定年检项目收费标准的依据：</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8.通过年检的证明或者标志：</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十二、</w:t>
      </w:r>
      <w:r>
        <w:rPr>
          <w:rFonts w:ascii="Times New Roman" w:eastAsia="黑体" w:hAnsi="Times New Roman" w:hint="eastAsia"/>
          <w:sz w:val="28"/>
          <w:szCs w:val="28"/>
        </w:rPr>
        <w:t>行政许可后年报</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firstLineChars="200" w:firstLine="560"/>
        <w:outlineLvl w:val="2"/>
        <w:rPr>
          <w:rFonts w:ascii="方正仿宋_GBK" w:eastAsia="方正仿宋_GBK" w:cs="方正仿宋_GBK" w:hint="eastAsia"/>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十三、</w:t>
      </w:r>
      <w:r>
        <w:rPr>
          <w:rFonts w:ascii="Times New Roman" w:eastAsia="黑体" w:hAnsi="Times New Roman" w:hint="eastAsia"/>
          <w:sz w:val="28"/>
          <w:szCs w:val="28"/>
        </w:rPr>
        <w:t>监管主体</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县级</w:t>
      </w:r>
      <w:r>
        <w:rPr>
          <w:rFonts w:ascii="仿宋_GB2312" w:eastAsia="仿宋_GB2312" w:cs="仿宋_GB2312" w:hint="eastAsia"/>
          <w:sz w:val="28"/>
          <w:szCs w:val="28"/>
          <w:lang w:eastAsia="zh-CN"/>
        </w:rPr>
        <w:t>林业主管部门</w:t>
      </w:r>
      <w:r>
        <w:rPr>
          <w:rFonts w:ascii="仿宋_GB2312" w:eastAsia="仿宋_GB2312" w:cs="仿宋_GB2312" w:hint="eastAsia"/>
          <w:sz w:val="28"/>
          <w:szCs w:val="28"/>
        </w:rPr>
        <w:t>部门</w:t>
      </w:r>
    </w:p>
    <w:p>
      <w:pPr>
        <w:spacing w:line="570" w:lineRule="exact"/>
        <w:ind w:left="0" w:firstLineChars="200" w:firstLine="560"/>
        <w:outlineLvl w:val="1"/>
        <w:rPr>
          <w:rFonts w:ascii="Times New Roman" w:eastAsia="黑体" w:hAnsi="Times New Roman" w:hint="eastAsia"/>
          <w:sz w:val="28"/>
          <w:szCs w:val="28"/>
          <w:lang w:eastAsia="zh-CN"/>
        </w:rPr>
      </w:pPr>
      <w:r>
        <w:rPr>
          <w:rFonts w:ascii="Times New Roman" w:eastAsia="黑体" w:hAnsi="Times New Roman" w:hint="eastAsia"/>
          <w:sz w:val="28"/>
          <w:szCs w:val="28"/>
          <w:lang w:eastAsia="zh-CN"/>
        </w:rPr>
        <w:t>十四、</w:t>
      </w:r>
      <w:r>
        <w:rPr>
          <w:rFonts w:ascii="Times New Roman" w:eastAsia="黑体" w:hAnsi="Times New Roman" w:hint="eastAsia"/>
          <w:sz w:val="28"/>
          <w:szCs w:val="28"/>
        </w:rPr>
        <w:t>备注</w:t>
      </w:r>
    </w:p>
    <w:p>
      <w:pPr>
        <w:spacing w:line="570" w:lineRule="exact"/>
        <w:ind w:left="0" w:firstLineChars="200" w:firstLine="560"/>
        <w:outlineLvl w:val="1"/>
        <w:rPr>
          <w:rFonts w:ascii="Times New Roman" w:eastAsia="黑体" w:hAnsi="Times New Roman" w:hint="eastAsia"/>
          <w:sz w:val="28"/>
          <w:szCs w:val="28"/>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outlineLvl w:val="1"/>
        <w:rPr>
          <w:rFonts w:ascii="方正小标宋_GBK" w:eastAsia="方正小标宋_GBK" w:cs="方正小标宋_GBK" w:hint="eastAsia"/>
          <w:sz w:val="40"/>
          <w:szCs w:val="40"/>
          <w:lang w:eastAsia="zh-CN"/>
        </w:rPr>
      </w:pPr>
    </w:p>
    <w:p>
      <w:pPr>
        <w:spacing w:line="570" w:lineRule="exact"/>
        <w:ind w:left="0" w:firstLineChars="200" w:firstLine="800"/>
        <w:outlineLvl w:val="9"/>
        <w:rPr>
          <w:rFonts w:ascii="方正小标宋_GBK" w:eastAsia="方正小标宋_GBK" w:cs="方正小标宋_GBK" w:hint="eastAsia"/>
          <w:sz w:val="40"/>
          <w:szCs w:val="40"/>
          <w:lang w:eastAsia="zh-CN"/>
        </w:rPr>
      </w:pPr>
    </w:p>
    <w:p>
      <w:pPr>
        <w:spacing w:line="570" w:lineRule="exact"/>
        <w:ind w:left="0" w:firstLineChars="200" w:firstLine="800"/>
        <w:outlineLvl w:val="9"/>
        <w:rPr>
          <w:rFonts w:ascii="方正小标宋_GBK" w:eastAsia="方正小标宋_GBK" w:cs="方正小标宋_GBK" w:hint="eastAsia"/>
          <w:sz w:val="40"/>
          <w:szCs w:val="40"/>
          <w:lang w:eastAsia="zh-CN"/>
        </w:rPr>
      </w:pPr>
    </w:p>
    <w:p>
      <w:pPr>
        <w:spacing w:line="570" w:lineRule="exact"/>
        <w:ind w:left="0" w:firstLineChars="200" w:firstLine="800"/>
        <w:outlineLvl w:val="9"/>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rPr>
      </w:pPr>
      <w:r>
        <w:rPr>
          <w:rFonts w:ascii="方正小标宋_GBK" w:eastAsia="方正小标宋_GBK" w:cs="方正小标宋_GBK" w:hint="eastAsia"/>
          <w:sz w:val="40"/>
          <w:szCs w:val="40"/>
          <w:lang w:eastAsia="zh-CN"/>
        </w:rPr>
        <w:t>子项四：城市规划区以外的古茶树移植审批</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一、</w:t>
      </w:r>
      <w:r>
        <w:rPr>
          <w:rFonts w:ascii="Times New Roman" w:eastAsia="黑体" w:hAnsi="Times New Roman" w:hint="eastAsia"/>
          <w:sz w:val="28"/>
          <w:szCs w:val="28"/>
        </w:rPr>
        <w:t>基本要素</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1.行政许可事项子项名称</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城市规划区以外的古茶树移植审批</w:t>
      </w:r>
    </w:p>
    <w:p>
      <w:pPr>
        <w:spacing w:line="570" w:lineRule="exact"/>
        <w:ind w:leftChars="266" w:left="559" w:firstLine="0"/>
        <w:outlineLvl w:val="2"/>
        <w:rPr>
          <w:rFonts w:ascii="仿宋_GB2312" w:eastAsia="仿宋_GB2312" w:cs="仿宋_GB2312" w:hint="eastAsia"/>
          <w:b/>
          <w:bCs/>
          <w:sz w:val="28"/>
          <w:szCs w:val="28"/>
        </w:rPr>
      </w:pPr>
      <w:r>
        <w:rPr>
          <w:rFonts w:ascii="仿宋_GB2312" w:eastAsia="仿宋_GB2312" w:cs="仿宋_GB2312" w:hint="eastAsia"/>
          <w:b/>
          <w:bCs/>
          <w:sz w:val="28"/>
          <w:szCs w:val="28"/>
          <w:lang w:eastAsia="zh-CN"/>
        </w:rPr>
        <w:t>２</w:t>
      </w:r>
      <w:r>
        <w:rPr>
          <w:rFonts w:ascii="仿宋_GB2312" w:eastAsia="仿宋_GB2312" w:cs="仿宋_GB2312" w:hint="eastAsia"/>
          <w:b/>
          <w:bCs/>
          <w:sz w:val="28"/>
          <w:szCs w:val="28"/>
          <w:lang w:val="en-US" w:eastAsia="zh-CN"/>
        </w:rPr>
        <w:t>.</w:t>
      </w:r>
      <w:r>
        <w:rPr>
          <w:rFonts w:ascii="仿宋_GB2312" w:eastAsia="仿宋_GB2312" w:cs="仿宋_GB2312" w:hint="eastAsia"/>
          <w:b/>
          <w:bCs/>
          <w:sz w:val="28"/>
          <w:szCs w:val="28"/>
        </w:rPr>
        <w:t>行政许可事项业务办理项名称</w:t>
      </w:r>
    </w:p>
    <w:p>
      <w:pPr>
        <w:spacing w:line="570" w:lineRule="exact"/>
        <w:ind w:leftChars="266" w:left="559" w:firstLine="0"/>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城市规划区以外的古茶树移植审批</w:t>
      </w:r>
    </w:p>
    <w:p>
      <w:pPr>
        <w:spacing w:line="570" w:lineRule="exact"/>
        <w:ind w:leftChars="266" w:left="559" w:firstLine="0"/>
        <w:rPr>
          <w:rFonts w:ascii="仿宋_GB2312" w:eastAsia="仿宋_GB2312" w:cs="仿宋_GB2312" w:hint="eastAsia"/>
          <w:b/>
          <w:bCs/>
          <w:sz w:val="28"/>
          <w:szCs w:val="28"/>
        </w:rPr>
      </w:pPr>
      <w:r>
        <w:rPr>
          <w:rFonts w:ascii="仿宋_GB2312" w:eastAsia="仿宋_GB2312" w:cs="仿宋_GB2312" w:hint="eastAsia"/>
          <w:b/>
          <w:bCs/>
          <w:sz w:val="28"/>
          <w:szCs w:val="28"/>
          <w:lang w:eastAsia="zh-CN"/>
        </w:rPr>
        <w:t>３</w:t>
      </w:r>
      <w:r>
        <w:rPr>
          <w:rFonts w:ascii="仿宋_GB2312" w:eastAsia="仿宋_GB2312" w:cs="仿宋_GB2312" w:hint="eastAsia"/>
          <w:b/>
          <w:bCs/>
          <w:sz w:val="28"/>
          <w:szCs w:val="28"/>
        </w:rPr>
        <w:t>.设定依据</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（1）《贵州省古茶树保护条例》第</w:t>
      </w:r>
      <w:r>
        <w:rPr>
          <w:rFonts w:ascii="仿宋_GB2312" w:eastAsia="仿宋_GB2312" w:cs="仿宋_GB2312" w:hint="eastAsia"/>
          <w:sz w:val="28"/>
          <w:szCs w:val="28"/>
          <w:lang w:eastAsia="zh-CN"/>
        </w:rPr>
        <w:t>十六</w:t>
      </w:r>
      <w:r>
        <w:rPr>
          <w:rFonts w:ascii="仿宋_GB2312" w:eastAsia="仿宋_GB2312" w:cs="仿宋_GB2312" w:hint="eastAsia"/>
          <w:sz w:val="28"/>
          <w:szCs w:val="28"/>
        </w:rPr>
        <w:t>条</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lang w:eastAsia="zh-CN"/>
        </w:rPr>
        <w:t>４</w:t>
      </w:r>
      <w:r>
        <w:rPr>
          <w:rFonts w:ascii="仿宋_GB2312" w:eastAsia="仿宋_GB2312" w:cs="仿宋_GB2312" w:hint="eastAsia"/>
          <w:b/>
          <w:bCs/>
          <w:sz w:val="28"/>
          <w:szCs w:val="28"/>
        </w:rPr>
        <w:t>.实施依据</w:t>
      </w:r>
    </w:p>
    <w:p>
      <w:pPr>
        <w:spacing w:line="570" w:lineRule="exact"/>
        <w:ind w:leftChars="266" w:left="559" w:firstLine="0"/>
        <w:outlineLvl w:val="2"/>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１</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《贵州省古茶树保护条例》第</w:t>
      </w:r>
      <w:r>
        <w:rPr>
          <w:rFonts w:ascii="仿宋_GB2312" w:eastAsia="仿宋_GB2312" w:cs="仿宋_GB2312" w:hint="eastAsia"/>
          <w:sz w:val="28"/>
          <w:szCs w:val="28"/>
          <w:lang w:eastAsia="zh-CN"/>
        </w:rPr>
        <w:t>十六</w:t>
      </w:r>
      <w:r>
        <w:rPr>
          <w:rFonts w:ascii="仿宋_GB2312" w:eastAsia="仿宋_GB2312" w:cs="仿宋_GB2312" w:hint="eastAsia"/>
          <w:sz w:val="28"/>
          <w:szCs w:val="28"/>
        </w:rPr>
        <w:t>条</w:t>
      </w:r>
    </w:p>
    <w:p>
      <w:pPr>
        <w:spacing w:line="570" w:lineRule="exact"/>
        <w:ind w:leftChars="266" w:left="559" w:firstLine="0"/>
        <w:outlineLvl w:val="2"/>
        <w:rPr>
          <w:rFonts w:ascii="仿宋_GB2312" w:eastAsia="仿宋_GB2312" w:cs="仿宋_GB2312" w:hint="eastAsia"/>
          <w:color w:val="FF0000"/>
          <w:spacing w:val="-6"/>
          <w:sz w:val="28"/>
          <w:szCs w:val="28"/>
          <w:lang w:val="en-US" w:eastAsia="zh-CN"/>
        </w:rPr>
      </w:pP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１</w:t>
      </w:r>
      <w:r>
        <w:rPr>
          <w:rFonts w:ascii="仿宋_GB2312" w:eastAsia="仿宋_GB2312" w:cs="仿宋_GB2312" w:hint="eastAsia"/>
          <w:sz w:val="28"/>
          <w:szCs w:val="28"/>
          <w:lang w:eastAsia="zh-CN"/>
        </w:rPr>
        <w:t>）</w:t>
      </w:r>
      <w:r>
        <w:rPr>
          <w:rFonts w:ascii="仿宋_GB2312" w:eastAsia="仿宋_GB2312" w:cs="仿宋_GB2312" w:hint="eastAsia"/>
          <w:sz w:val="28"/>
          <w:szCs w:val="28"/>
        </w:rPr>
        <w:t>《贵州省</w:t>
      </w:r>
      <w:r>
        <w:rPr>
          <w:rFonts w:ascii="仿宋_GB2312" w:eastAsia="仿宋_GB2312" w:cs="仿宋_GB2312" w:hint="eastAsia"/>
          <w:sz w:val="28"/>
          <w:szCs w:val="28"/>
          <w:lang w:eastAsia="zh-CN"/>
        </w:rPr>
        <w:t>古树名木</w:t>
      </w:r>
      <w:r>
        <w:rPr>
          <w:rFonts w:ascii="仿宋_GB2312" w:eastAsia="仿宋_GB2312" w:cs="仿宋_GB2312" w:hint="eastAsia"/>
          <w:sz w:val="28"/>
          <w:szCs w:val="28"/>
        </w:rPr>
        <w:t>条例》第</w:t>
      </w:r>
      <w:r>
        <w:rPr>
          <w:rFonts w:ascii="仿宋_GB2312" w:eastAsia="仿宋_GB2312" w:cs="仿宋_GB2312" w:hint="eastAsia"/>
          <w:sz w:val="28"/>
          <w:szCs w:val="28"/>
          <w:lang w:eastAsia="zh-CN"/>
        </w:rPr>
        <w:t>三十二</w:t>
      </w:r>
      <w:r>
        <w:rPr>
          <w:rFonts w:ascii="仿宋_GB2312" w:eastAsia="仿宋_GB2312" w:cs="仿宋_GB2312" w:hint="eastAsia"/>
          <w:sz w:val="28"/>
          <w:szCs w:val="28"/>
        </w:rPr>
        <w:t>条</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lang w:eastAsia="zh-CN"/>
        </w:rPr>
        <w:t>５</w:t>
      </w:r>
      <w:r>
        <w:rPr>
          <w:rFonts w:ascii="仿宋_GB2312" w:eastAsia="仿宋_GB2312" w:cs="仿宋_GB2312" w:hint="eastAsia"/>
          <w:b/>
          <w:bCs/>
          <w:sz w:val="28"/>
          <w:szCs w:val="28"/>
        </w:rPr>
        <w:t>.监管依据</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（1）《中华人民共和国行政许可法》第六十一条</w:t>
      </w:r>
    </w:p>
    <w:p>
      <w:pPr>
        <w:spacing w:line="570" w:lineRule="exact"/>
        <w:ind w:firstLineChars="200" w:firstLine="560"/>
        <w:outlineLvl w:val="2"/>
        <w:rPr>
          <w:rFonts w:ascii="仿宋_GB2312" w:eastAsia="仿宋_GB2312" w:cs="仿宋_GB2312" w:hint="eastAsia"/>
          <w:sz w:val="28"/>
          <w:szCs w:val="28"/>
          <w:lang w:eastAsia="zh-CN"/>
        </w:rPr>
      </w:pPr>
      <w:r>
        <w:rPr>
          <w:rFonts w:ascii="仿宋_GB2312" w:eastAsia="仿宋_GB2312" w:cs="仿宋_GB2312" w:hint="eastAsia"/>
          <w:sz w:val="28"/>
          <w:szCs w:val="28"/>
        </w:rPr>
        <w:t>（2）《贵州省古茶树保护条例》</w:t>
      </w:r>
      <w:r>
        <w:rPr>
          <w:rFonts w:ascii="仿宋_GB2312" w:eastAsia="仿宋_GB2312" w:cs="仿宋_GB2312" w:hint="eastAsia"/>
          <w:sz w:val="28"/>
          <w:szCs w:val="28"/>
          <w:lang w:eastAsia="zh-CN"/>
        </w:rPr>
        <w:t>第五条</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lang w:eastAsia="zh-CN"/>
        </w:rPr>
        <w:t>６</w:t>
      </w:r>
      <w:r>
        <w:rPr>
          <w:rFonts w:ascii="仿宋_GB2312" w:eastAsia="仿宋_GB2312" w:cs="仿宋_GB2312" w:hint="eastAsia"/>
          <w:b/>
          <w:bCs/>
          <w:sz w:val="28"/>
          <w:szCs w:val="28"/>
        </w:rPr>
        <w:t>.实施机关：</w:t>
      </w:r>
      <w:r>
        <w:rPr>
          <w:rFonts w:ascii="仿宋_GB2312" w:eastAsia="仿宋_GB2312" w:cs="仿宋_GB2312" w:hint="eastAsia"/>
          <w:sz w:val="28"/>
          <w:szCs w:val="28"/>
        </w:rPr>
        <w:t>县级古树名木大树主管部门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lang w:eastAsia="zh-CN"/>
        </w:rPr>
        <w:t>７</w:t>
      </w:r>
      <w:r>
        <w:rPr>
          <w:rFonts w:ascii="仿宋_GB2312" w:eastAsia="仿宋_GB2312" w:cs="仿宋_GB2312" w:hint="eastAsia"/>
          <w:b/>
          <w:bCs/>
          <w:sz w:val="28"/>
          <w:szCs w:val="28"/>
        </w:rPr>
        <w:t>.审批层级：</w:t>
      </w:r>
      <w:r>
        <w:rPr>
          <w:rFonts w:ascii="仿宋_GB2312" w:eastAsia="仿宋_GB2312" w:cs="仿宋_GB2312" w:hint="eastAsia"/>
          <w:sz w:val="28"/>
          <w:szCs w:val="28"/>
        </w:rPr>
        <w:t>县级古树名木大树主管部门</w:t>
      </w:r>
    </w:p>
    <w:p>
      <w:pPr>
        <w:spacing w:line="570" w:lineRule="exact"/>
        <w:rPr>
          <w:rFonts w:ascii="仿宋_GB2312" w:eastAsia="仿宋_GB2312" w:cs="仿宋_GB2312" w:hint="eastAsia"/>
          <w:sz w:val="28"/>
          <w:szCs w:val="28"/>
          <w:lang w:eastAsia="zh-CN"/>
        </w:rPr>
      </w:pPr>
      <w:r>
        <w:rPr>
          <w:rFonts w:ascii="仿宋_GB2312" w:eastAsia="仿宋_GB2312" w:cs="仿宋_GB2312" w:hint="eastAsia"/>
          <w:b/>
          <w:bCs/>
          <w:sz w:val="28"/>
          <w:szCs w:val="28"/>
          <w:lang w:eastAsia="zh-CN"/>
        </w:rPr>
        <w:t>　　８</w:t>
      </w:r>
      <w:r>
        <w:rPr>
          <w:rFonts w:ascii="仿宋_GB2312" w:eastAsia="仿宋_GB2312" w:cs="仿宋_GB2312" w:hint="eastAsia"/>
          <w:b/>
          <w:bCs/>
          <w:sz w:val="28"/>
          <w:szCs w:val="28"/>
        </w:rPr>
        <w:t>.行使层级：</w:t>
      </w:r>
      <w:r>
        <w:rPr>
          <w:rFonts w:ascii="仿宋_GB2312" w:eastAsia="仿宋_GB2312" w:cs="仿宋_GB2312" w:hint="eastAsia"/>
          <w:sz w:val="28"/>
          <w:szCs w:val="28"/>
        </w:rPr>
        <w:t>县（市、区）级</w:t>
      </w:r>
    </w:p>
    <w:p>
      <w:pPr>
        <w:spacing w:line="570" w:lineRule="exact"/>
        <w:rPr>
          <w:rFonts w:ascii="仿宋_GB2312" w:eastAsia="仿宋_GB2312" w:cs="仿宋_GB2312" w:hint="eastAsia"/>
          <w:sz w:val="28"/>
          <w:szCs w:val="28"/>
        </w:rPr>
      </w:pPr>
      <w:r>
        <w:rPr>
          <w:rFonts w:ascii="仿宋_GB2312" w:eastAsia="仿宋_GB2312" w:cs="仿宋_GB2312" w:hint="eastAsia"/>
          <w:sz w:val="28"/>
          <w:szCs w:val="28"/>
          <w:lang w:eastAsia="zh-CN"/>
        </w:rPr>
        <w:t>　　９</w:t>
      </w:r>
      <w:r>
        <w:rPr>
          <w:rFonts w:ascii="仿宋_GB2312" w:eastAsia="仿宋_GB2312" w:cs="仿宋_GB2312" w:hint="eastAsia"/>
          <w:b/>
          <w:bCs/>
          <w:sz w:val="28"/>
          <w:szCs w:val="28"/>
        </w:rPr>
        <w:t>.是否由审批机关受理：</w:t>
      </w:r>
      <w:r>
        <w:rPr>
          <w:rFonts w:ascii="仿宋_GB2312" w:eastAsia="仿宋_GB2312" w:cs="仿宋_GB2312" w:hint="eastAsia"/>
          <w:sz w:val="28"/>
          <w:szCs w:val="28"/>
        </w:rPr>
        <w:t>是</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w:t>
      </w:r>
      <w:r>
        <w:rPr>
          <w:rFonts w:ascii="仿宋_GB2312" w:eastAsia="仿宋_GB2312" w:cs="仿宋_GB2312" w:hint="eastAsia"/>
          <w:b/>
          <w:bCs/>
          <w:sz w:val="28"/>
          <w:szCs w:val="28"/>
          <w:lang w:eastAsia="zh-CN"/>
        </w:rPr>
        <w:t>０</w:t>
      </w:r>
      <w:r>
        <w:rPr>
          <w:rFonts w:ascii="仿宋_GB2312" w:eastAsia="仿宋_GB2312" w:cs="仿宋_GB2312" w:hint="eastAsia"/>
          <w:b/>
          <w:bCs/>
          <w:sz w:val="28"/>
          <w:szCs w:val="28"/>
        </w:rPr>
        <w:t>.受理层级：</w:t>
      </w:r>
      <w:r>
        <w:rPr>
          <w:rFonts w:ascii="仿宋_GB2312" w:eastAsia="仿宋_GB2312" w:cs="仿宋_GB2312" w:hint="eastAsia"/>
          <w:sz w:val="28"/>
          <w:szCs w:val="28"/>
          <w:lang w:eastAsia="zh-CN"/>
        </w:rPr>
        <w:t>县级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w:t>
      </w:r>
      <w:r>
        <w:rPr>
          <w:rFonts w:ascii="仿宋_GB2312" w:eastAsia="仿宋_GB2312" w:cs="仿宋_GB2312" w:hint="eastAsia"/>
          <w:b/>
          <w:bCs/>
          <w:sz w:val="28"/>
          <w:szCs w:val="28"/>
          <w:lang w:eastAsia="zh-CN"/>
        </w:rPr>
        <w:t>１</w:t>
      </w:r>
      <w:r>
        <w:rPr>
          <w:rFonts w:ascii="仿宋_GB2312" w:eastAsia="仿宋_GB2312" w:cs="仿宋_GB2312" w:hint="eastAsia"/>
          <w:b/>
          <w:bCs/>
          <w:sz w:val="28"/>
          <w:szCs w:val="28"/>
        </w:rPr>
        <w:t>.是否存在初审环节：</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highlight w:val="yellow"/>
        </w:rPr>
      </w:pPr>
      <w:r>
        <w:rPr>
          <w:rFonts w:ascii="仿宋_GB2312" w:eastAsia="仿宋_GB2312" w:cs="仿宋_GB2312" w:hint="eastAsia"/>
          <w:b/>
          <w:bCs/>
          <w:sz w:val="28"/>
          <w:szCs w:val="28"/>
          <w:lang w:eastAsia="zh-CN"/>
        </w:rPr>
        <w:t>1２</w:t>
      </w:r>
      <w:r>
        <w:rPr>
          <w:rFonts w:ascii="仿宋_GB2312" w:eastAsia="仿宋_GB2312" w:cs="仿宋_GB2312" w:hint="eastAsia"/>
          <w:b/>
          <w:bCs/>
          <w:sz w:val="28"/>
          <w:szCs w:val="28"/>
        </w:rPr>
        <w:t>.初审层级：</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color w:val="auto"/>
          <w:sz w:val="28"/>
          <w:szCs w:val="28"/>
        </w:rPr>
      </w:pPr>
      <w:r>
        <w:rPr>
          <w:rFonts w:ascii="Times New Roman" w:eastAsia="黑体" w:hAnsi="Times New Roman" w:hint="eastAsia"/>
          <w:color w:val="auto"/>
          <w:sz w:val="28"/>
          <w:szCs w:val="28"/>
          <w:lang w:eastAsia="zh-CN"/>
        </w:rPr>
        <w:t>二、</w:t>
      </w:r>
      <w:r>
        <w:rPr>
          <w:rFonts w:ascii="Times New Roman" w:eastAsia="黑体" w:hAnsi="Times New Roman" w:hint="eastAsia"/>
          <w:color w:val="auto"/>
          <w:sz w:val="28"/>
          <w:szCs w:val="28"/>
        </w:rPr>
        <w:t>行政许可事项类型</w:t>
      </w:r>
    </w:p>
    <w:p>
      <w:pPr>
        <w:spacing w:line="570" w:lineRule="exact"/>
        <w:ind w:left="0" w:firstLineChars="200" w:firstLine="560"/>
        <w:outlineLvl w:val="1"/>
        <w:rPr>
          <w:rFonts w:ascii="方正仿宋_GBK" w:eastAsia="方正仿宋_GBK" w:cs="方正仿宋_GBK" w:hint="eastAsia"/>
          <w:color w:val="000000"/>
          <w:sz w:val="28"/>
          <w:szCs w:val="28"/>
          <w:lang w:eastAsia="zh-CN"/>
        </w:rPr>
      </w:pPr>
      <w:r>
        <w:rPr>
          <w:rFonts w:ascii="方正仿宋_GBK" w:eastAsia="方正仿宋_GBK" w:cs="方正仿宋_GBK" w:hint="eastAsia"/>
          <w:color w:val="000000"/>
          <w:sz w:val="28"/>
          <w:szCs w:val="28"/>
          <w:lang w:eastAsia="zh-CN"/>
        </w:rPr>
        <w:t>条件型</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三、</w:t>
      </w: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1.准予行政许可的条件</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因科学研究或者国家和省的重点工程建设、大型基础设施建设等特殊原因需要移植古茶树的,应当报县级人民政府林业主管部门和有关主管部门批准。</w:t>
      </w:r>
    </w:p>
    <w:p>
      <w:pPr>
        <w:spacing w:line="570" w:lineRule="exact"/>
        <w:ind w:firstLineChars="200" w:firstLine="420"/>
        <w:rPr>
          <w:rFonts w:ascii="仿宋_GB2312" w:eastAsia="仿宋_GB2312" w:cs="仿宋_GB2312" w:hint="eastAsia"/>
          <w:b/>
          <w:bCs/>
          <w:sz w:val="28"/>
          <w:szCs w:val="28"/>
        </w:rPr>
      </w:pPr>
      <w:r>
        <w:rPr>
          <w:rFonts w:ascii="仿宋_GB2312" w:eastAsia="仿宋_GB2312" w:cs="仿宋_GB2312" w:hint="eastAsia"/>
          <w:i w:val="0"/>
          <w:caps w:val="0"/>
          <w:smallCaps w:val="0"/>
          <w:color w:val="333333"/>
          <w:spacing w:val="0"/>
          <w:sz w:val="21"/>
          <w:szCs w:val="21"/>
          <w:shd w:val="clear" w:color="auto" w:fill="FFFFFF"/>
          <w:lang w:eastAsia="zh-CN"/>
        </w:rPr>
        <w:t>　</w:t>
      </w:r>
      <w:r>
        <w:rPr>
          <w:rFonts w:ascii="仿宋_GB2312" w:eastAsia="仿宋_GB2312" w:cs="仿宋_GB2312" w:hint="eastAsia"/>
          <w:b/>
          <w:bCs/>
          <w:sz w:val="28"/>
          <w:szCs w:val="28"/>
        </w:rPr>
        <w:t>2.规定行政许可条件的依据</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《贵州省古茶树保护条例》第十六条，因科学研究或者国家和省的重点工程建设、大型基础设施建设等特殊原因需要移植古茶树的,应当报县级人民政府林业主管部门和有关主管部门批准。</w:t>
      </w:r>
    </w:p>
    <w:p>
      <w:pPr>
        <w:spacing w:line="570" w:lineRule="exact"/>
        <w:outlineLvl w:val="1"/>
        <w:rPr>
          <w:rFonts w:ascii="黑体" w:eastAsia="黑体" w:cs="黑体" w:hint="eastAsia"/>
          <w:sz w:val="28"/>
          <w:szCs w:val="28"/>
        </w:rPr>
      </w:pPr>
      <w:r>
        <w:rPr>
          <w:rFonts w:ascii="仿宋_GB2312" w:eastAsia="仿宋_GB2312" w:cs="仿宋_GB2312" w:hint="eastAsia"/>
          <w:sz w:val="28"/>
          <w:szCs w:val="28"/>
          <w:lang w:eastAsia="zh-CN"/>
        </w:rPr>
        <w:t>　</w:t>
      </w:r>
      <w:r>
        <w:rPr>
          <w:rFonts w:ascii="黑体" w:eastAsia="黑体" w:cs="黑体" w:hint="eastAsia"/>
          <w:sz w:val="28"/>
          <w:szCs w:val="28"/>
          <w:lang w:eastAsia="zh-CN"/>
        </w:rPr>
        <w:t>　四、</w:t>
      </w:r>
      <w:r>
        <w:rPr>
          <w:rFonts w:ascii="黑体" w:eastAsia="黑体" w:cs="黑体" w:hint="eastAsia"/>
          <w:sz w:val="28"/>
          <w:szCs w:val="28"/>
        </w:rPr>
        <w:t>行政许可服务对象类型与改革举措</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1.服务对象类型：</w:t>
      </w:r>
      <w:r>
        <w:rPr>
          <w:rFonts w:ascii="仿宋_GB2312" w:eastAsia="仿宋_GB2312" w:cs="仿宋_GB2312" w:hint="eastAsia"/>
          <w:sz w:val="28"/>
          <w:szCs w:val="28"/>
        </w:rPr>
        <w:t>自然人，企业法人</w:t>
      </w:r>
      <w:r>
        <w:rPr>
          <w:rFonts w:ascii="仿宋_GB2312" w:eastAsia="仿宋_GB2312" w:cs="仿宋_GB2312" w:hint="eastAsia"/>
          <w:sz w:val="28"/>
          <w:szCs w:val="28"/>
          <w:lang w:eastAsia="zh-CN"/>
        </w:rPr>
        <w:t>或</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5.改革方式：</w:t>
      </w:r>
      <w:r>
        <w:rPr>
          <w:rFonts w:ascii="仿宋_GB2312" w:eastAsia="仿宋_GB2312" w:cs="仿宋_GB2312" w:hint="eastAsia"/>
          <w:sz w:val="28"/>
          <w:szCs w:val="28"/>
          <w:lang w:eastAsia="zh-CN"/>
        </w:rPr>
        <w:t>优化审批服务</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6.具体改革举措：</w:t>
      </w:r>
      <w:r>
        <w:rPr>
          <w:rFonts w:ascii="仿宋_GB2312" w:eastAsia="仿宋_GB2312" w:cs="仿宋_GB2312" w:hint="eastAsia"/>
          <w:sz w:val="28"/>
          <w:szCs w:val="28"/>
          <w:lang w:eastAsia="zh-CN"/>
        </w:rPr>
        <w:t>申请人可选择在网上提交申请材料，无需现场提交或邮寄</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五、</w:t>
      </w:r>
      <w:r>
        <w:rPr>
          <w:rFonts w:ascii="Times New Roman" w:eastAsia="黑体" w:hAnsi="Times New Roman" w:hint="eastAsia"/>
          <w:sz w:val="28"/>
          <w:szCs w:val="28"/>
        </w:rPr>
        <w:t>申请材料</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1.申请材料名称</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（1）移植申请书;</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（2）移植方案;</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kern w:val="2"/>
          <w:sz w:val="28"/>
          <w:szCs w:val="28"/>
          <w:lang w:val="en-US" w:eastAsia="zh-CN" w:bidi="ar-SA"/>
        </w:rPr>
      </w:pPr>
      <w:r>
        <w:rPr>
          <w:rFonts w:ascii="仿宋_GB2312" w:eastAsia="仿宋_GB2312" w:cs="仿宋_GB2312" w:hint="eastAsia"/>
          <w:kern w:val="2"/>
          <w:sz w:val="28"/>
          <w:szCs w:val="28"/>
          <w:lang w:val="en-US" w:eastAsia="zh-CN" w:bidi="ar-SA"/>
        </w:rPr>
        <w:t>（3）建设项目审批手续;</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Chars="200" w:firstLine="560"/>
        <w:jc w:val="left"/>
        <w:rPr>
          <w:rFonts w:ascii="仿宋_GB2312" w:eastAsia="仿宋_GB2312" w:cs="仿宋_GB2312" w:hint="eastAsia"/>
          <w:i w:val="0"/>
          <w:iCs w:val="0"/>
          <w:caps w:val="0"/>
          <w:smallCaps w:val="0"/>
          <w:color w:val="333333"/>
          <w:spacing w:val="0"/>
          <w:sz w:val="24"/>
          <w:szCs w:val="24"/>
        </w:rPr>
      </w:pPr>
      <w:r>
        <w:rPr>
          <w:rFonts w:ascii="仿宋_GB2312" w:eastAsia="仿宋_GB2312" w:cs="仿宋_GB2312" w:hint="eastAsia"/>
          <w:kern w:val="2"/>
          <w:sz w:val="28"/>
          <w:szCs w:val="28"/>
          <w:lang w:val="en-US" w:eastAsia="zh-CN" w:bidi="ar-SA"/>
        </w:rPr>
        <w:t>（4）其他相关资料</w:t>
      </w:r>
      <w:r>
        <w:rPr>
          <w:rFonts w:ascii="仿宋_GB2312" w:eastAsia="仿宋_GB2312" w:cs="仿宋_GB2312" w:hint="eastAsia"/>
          <w:b w:val="0"/>
          <w:bCs w:val="0"/>
          <w:i w:val="0"/>
          <w:iCs w:val="0"/>
          <w:caps w:val="0"/>
          <w:smallCaps w:val="0"/>
          <w:color w:val="333333"/>
          <w:spacing w:val="0"/>
          <w:sz w:val="31"/>
          <w:szCs w:val="31"/>
          <w:shd w:val="clear" w:color="auto" w:fill="FFFFFF"/>
          <w:lang w:eastAsia="zh-CN"/>
        </w:rPr>
        <w:t>（</w:t>
      </w:r>
      <w:r>
        <w:rPr>
          <w:rFonts w:ascii="仿宋_GB2312" w:eastAsia="仿宋_GB2312" w:cs="仿宋_GB2312" w:hint="eastAsia"/>
          <w:sz w:val="28"/>
          <w:szCs w:val="28"/>
          <w:lang w:eastAsia="zh-CN"/>
        </w:rPr>
        <w:t>待移植古茶树信息表、古茶树移植所需费用表、古茶树移植后所需养护费用表）</w:t>
      </w:r>
      <w:r>
        <w:rPr>
          <w:rFonts w:ascii="仿宋_GB2312" w:eastAsia="仿宋_GB2312" w:cs="仿宋_GB2312" w:hint="eastAsia"/>
          <w:kern w:val="2"/>
          <w:sz w:val="28"/>
          <w:szCs w:val="28"/>
          <w:lang w:val="en-US" w:eastAsia="zh-CN" w:bidi="ar-SA"/>
        </w:rPr>
        <w:t>。</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b/>
          <w:bCs/>
          <w:sz w:val="28"/>
          <w:szCs w:val="28"/>
          <w:lang w:eastAsia="zh-CN"/>
        </w:rPr>
      </w:pPr>
      <w:r>
        <w:rPr>
          <w:rFonts w:ascii="仿宋_GB2312" w:eastAsia="仿宋_GB2312" w:cs="仿宋_GB2312" w:hint="eastAsia"/>
          <w:b/>
          <w:bCs/>
          <w:sz w:val="28"/>
          <w:szCs w:val="28"/>
          <w:lang w:eastAsia="zh-CN"/>
        </w:rPr>
        <w:t>　　</w:t>
      </w:r>
      <w:r>
        <w:rPr>
          <w:rFonts w:ascii="仿宋_GB2312" w:eastAsia="仿宋_GB2312" w:cs="仿宋_GB2312" w:hint="eastAsia"/>
          <w:b/>
          <w:bCs/>
          <w:sz w:val="28"/>
          <w:szCs w:val="28"/>
        </w:rPr>
        <w:t>2.规定申请材料的依据</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sz w:val="28"/>
          <w:szCs w:val="28"/>
          <w:lang w:eastAsia="zh-CN"/>
        </w:rPr>
        <w:t>贵州省古树名木大树保护条例》第三十二条</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六、</w:t>
      </w:r>
      <w:r>
        <w:rPr>
          <w:rFonts w:ascii="Times New Roman" w:eastAsia="黑体" w:hAnsi="Times New Roman" w:hint="eastAsia"/>
          <w:sz w:val="28"/>
          <w:szCs w:val="28"/>
        </w:rPr>
        <w:t>审批程序</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1.办理行政许可的程序环节</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（1）</w:t>
      </w:r>
      <w:r>
        <w:rPr>
          <w:rFonts w:ascii="仿宋_GB2312" w:eastAsia="仿宋_GB2312" w:cs="仿宋_GB2312" w:hint="eastAsia"/>
          <w:color w:val="000000"/>
          <w:sz w:val="28"/>
          <w:szCs w:val="28"/>
          <w:lang w:eastAsia="zh-CN"/>
        </w:rPr>
        <w:t>收件受理</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（2）审查（</w:t>
      </w:r>
      <w:r>
        <w:rPr>
          <w:rFonts w:ascii="仿宋_GB2312" w:eastAsia="仿宋_GB2312" w:cs="仿宋_GB2312" w:hint="eastAsia"/>
          <w:color w:val="000000"/>
          <w:sz w:val="28"/>
          <w:szCs w:val="28"/>
          <w:lang w:eastAsia="zh-CN"/>
        </w:rPr>
        <w:t>开展专家论证方案</w:t>
      </w:r>
      <w:r>
        <w:rPr>
          <w:rFonts w:ascii="仿宋_GB2312" w:eastAsia="仿宋_GB2312" w:cs="仿宋_GB2312" w:hint="eastAsia"/>
          <w:color w:val="000000"/>
          <w:sz w:val="28"/>
          <w:szCs w:val="28"/>
        </w:rPr>
        <w:t>）</w:t>
      </w:r>
    </w:p>
    <w:p>
      <w:pPr>
        <w:spacing w:line="57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（3）决定</w:t>
      </w:r>
    </w:p>
    <w:p>
      <w:pPr>
        <w:spacing w:line="570" w:lineRule="exact"/>
        <w:ind w:firstLineChars="200" w:firstLine="560"/>
        <w:rPr>
          <w:rFonts w:ascii="仿宋_GB2312" w:eastAsia="仿宋_GB2312" w:cs="仿宋_GB2312" w:hint="eastAsia"/>
          <w:color w:val="000000"/>
          <w:sz w:val="28"/>
          <w:szCs w:val="28"/>
          <w:lang w:eastAsia="zh-CN"/>
        </w:rPr>
      </w:pP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lang w:eastAsia="zh-CN"/>
        </w:rPr>
        <w:t>制证发证</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b/>
          <w:bCs/>
          <w:color w:val="auto"/>
          <w:sz w:val="28"/>
          <w:szCs w:val="28"/>
          <w:lang w:eastAsia="zh-CN"/>
        </w:rPr>
      </w:pPr>
      <w:r>
        <w:rPr>
          <w:rFonts w:ascii="仿宋_GB2312" w:eastAsia="仿宋_GB2312" w:cs="仿宋_GB2312" w:hint="eastAsia"/>
          <w:b/>
          <w:bCs/>
          <w:sz w:val="28"/>
          <w:szCs w:val="28"/>
          <w:lang w:eastAsia="zh-CN"/>
        </w:rPr>
        <w:t>　　２</w:t>
      </w:r>
      <w:r>
        <w:rPr>
          <w:rFonts w:ascii="仿宋_GB2312" w:eastAsia="仿宋_GB2312" w:cs="仿宋_GB2312" w:hint="eastAsia"/>
          <w:b/>
          <w:bCs/>
          <w:sz w:val="28"/>
          <w:szCs w:val="28"/>
          <w:lang w:val="en-US" w:eastAsia="zh-CN"/>
        </w:rPr>
        <w:t>.</w:t>
      </w:r>
      <w:r>
        <w:rPr>
          <w:rFonts w:ascii="仿宋_GB2312" w:eastAsia="仿宋_GB2312" w:cs="仿宋_GB2312" w:hint="eastAsia"/>
          <w:b/>
          <w:bCs/>
          <w:color w:val="auto"/>
          <w:sz w:val="28"/>
          <w:szCs w:val="28"/>
        </w:rPr>
        <w:t>规定行政许可程序的依据</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70" w:lineRule="exact"/>
        <w:ind w:left="0" w:right="0" w:firstLine="0"/>
        <w:jc w:val="left"/>
        <w:rPr>
          <w:rFonts w:ascii="仿宋_GB2312" w:eastAsia="仿宋_GB2312" w:cs="仿宋_GB2312" w:hint="eastAsia"/>
          <w:sz w:val="28"/>
          <w:szCs w:val="28"/>
        </w:rPr>
      </w:pPr>
      <w:r>
        <w:rPr>
          <w:rFonts w:ascii="仿宋_GB2312" w:eastAsia="仿宋_GB2312" w:cs="仿宋_GB2312" w:hint="eastAsia"/>
          <w:b/>
          <w:bCs/>
          <w:sz w:val="28"/>
          <w:szCs w:val="28"/>
          <w:lang w:eastAsia="zh-CN"/>
        </w:rPr>
        <w:t>　　</w:t>
      </w:r>
      <w:r>
        <w:rPr>
          <w:rFonts w:ascii="仿宋_GB2312" w:eastAsia="仿宋_GB2312" w:cs="仿宋_GB2312" w:hint="eastAsia"/>
          <w:b w:val="0"/>
          <w:bCs w:val="0"/>
          <w:sz w:val="28"/>
          <w:szCs w:val="28"/>
          <w:lang w:eastAsia="zh-CN"/>
        </w:rPr>
        <w:t>《</w:t>
      </w:r>
      <w:r>
        <w:rPr>
          <w:rFonts w:ascii="仿宋_GB2312" w:eastAsia="仿宋_GB2312" w:cs="仿宋_GB2312" w:hint="eastAsia"/>
          <w:sz w:val="28"/>
          <w:szCs w:val="28"/>
          <w:lang w:eastAsia="zh-CN"/>
        </w:rPr>
        <w:t>贵州省古茶树保护条例》第十六条</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3.是否需要现场勘验：</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4.是否需要组织听证：</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5.是否需要招标、拍卖、挂牌交易：</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6.是否需要检验、检测、检疫：</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7.是否需要鉴定：</w:t>
      </w:r>
      <w:r>
        <w:rPr>
          <w:rFonts w:ascii="仿宋_GB2312" w:eastAsia="仿宋_GB2312" w:cs="仿宋_GB2312" w:hint="eastAsia"/>
          <w:sz w:val="28"/>
          <w:szCs w:val="28"/>
          <w:lang w:eastAsia="zh-CN"/>
        </w:rPr>
        <w:t>部分需要鉴定</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8.是否需要专家评审：</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9.是否需要向社会公示：</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10.是否实行告知承诺办理：</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11.审批机关是否委托服务机构开展技术性服务：</w:t>
      </w:r>
      <w:r>
        <w:rPr>
          <w:rFonts w:ascii="仿宋_GB2312" w:eastAsia="仿宋_GB2312" w:cs="仿宋_GB2312" w:hint="eastAsia"/>
          <w:sz w:val="28"/>
          <w:szCs w:val="28"/>
        </w:rPr>
        <w:t>否</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七、</w:t>
      </w:r>
      <w:r>
        <w:rPr>
          <w:rFonts w:ascii="Times New Roman" w:eastAsia="黑体" w:hAnsi="Times New Roman" w:hint="eastAsia"/>
          <w:sz w:val="28"/>
          <w:szCs w:val="28"/>
        </w:rPr>
        <w:t>受理和审批时限</w:t>
      </w:r>
    </w:p>
    <w:p>
      <w:pPr>
        <w:spacing w:line="570" w:lineRule="exact"/>
        <w:ind w:firstLineChars="200" w:firstLine="560"/>
        <w:outlineLvl w:val="2"/>
        <w:rPr>
          <w:rFonts w:ascii="仿宋_GB2312" w:eastAsia="仿宋_GB2312" w:cs="仿宋_GB2312" w:hint="eastAsia"/>
          <w:color w:val="auto"/>
          <w:sz w:val="28"/>
          <w:szCs w:val="28"/>
        </w:rPr>
      </w:pPr>
      <w:r>
        <w:rPr>
          <w:rFonts w:ascii="Times New Roman" w:eastAsia="仿宋GB2312" w:hAnsi="Times New Roman" w:hint="eastAsia"/>
          <w:b/>
          <w:bCs/>
          <w:sz w:val="28"/>
          <w:szCs w:val="28"/>
        </w:rPr>
        <w:t>1.法定审批时限：</w:t>
      </w:r>
      <w:r>
        <w:rPr>
          <w:rFonts w:ascii="仿宋_GB2312" w:eastAsia="仿宋_GB2312" w:cs="仿宋_GB2312" w:hint="eastAsia"/>
          <w:color w:val="auto"/>
          <w:sz w:val="28"/>
          <w:szCs w:val="28"/>
        </w:rPr>
        <w:t>20个工作日</w:t>
      </w:r>
    </w:p>
    <w:p>
      <w:pPr>
        <w:spacing w:line="570" w:lineRule="exact"/>
        <w:ind w:firstLineChars="200" w:firstLine="560"/>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lang w:val="en-US" w:eastAsia="zh-CN"/>
        </w:rPr>
        <w:t>2</w:t>
      </w:r>
      <w:r>
        <w:rPr>
          <w:rFonts w:ascii="Times New Roman" w:eastAsia="仿宋GB2312" w:hAnsi="Times New Roman" w:hint="eastAsia"/>
          <w:b/>
          <w:bCs/>
          <w:sz w:val="28"/>
          <w:szCs w:val="28"/>
        </w:rPr>
        <w:t>.规定法定审批时限依据</w:t>
      </w:r>
    </w:p>
    <w:p>
      <w:pPr>
        <w:spacing w:line="570" w:lineRule="exact"/>
        <w:ind w:firstLineChars="200" w:firstLine="560"/>
        <w:rPr>
          <w:rFonts w:ascii="仿宋_GB2312" w:eastAsia="仿宋_GB2312" w:cs="仿宋_GB2312" w:hint="eastAsia"/>
          <w:color w:val="auto"/>
          <w:sz w:val="28"/>
          <w:szCs w:val="28"/>
        </w:rPr>
      </w:pPr>
      <w:r>
        <w:rPr>
          <w:rFonts w:ascii="仿宋_GB2312" w:eastAsia="仿宋_GB2312" w:cs="仿宋_GB2312" w:hint="eastAsia"/>
          <w:color w:val="auto"/>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70" w:lineRule="exact"/>
        <w:ind w:firstLineChars="200" w:firstLine="560"/>
        <w:rPr>
          <w:rFonts w:ascii="仿宋_GB2312" w:eastAsia="仿宋_GB2312" w:cs="仿宋_GB2312" w:hint="eastAsia"/>
          <w:color w:val="auto"/>
          <w:sz w:val="32"/>
          <w:szCs w:val="32"/>
        </w:rPr>
      </w:pPr>
      <w:r>
        <w:rPr>
          <w:rFonts w:ascii="仿宋_GB2312" w:eastAsia="仿宋_GB2312" w:cs="仿宋_GB2312" w:hint="eastAsia"/>
          <w:color w:val="auto"/>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Chars="200" w:firstLine="560"/>
        <w:rPr>
          <w:rFonts w:ascii="仿宋_GB2312" w:eastAsia="仿宋_GB2312" w:cs="仿宋_GB2312" w:hint="eastAsia"/>
          <w:color w:val="auto"/>
          <w:sz w:val="28"/>
          <w:szCs w:val="28"/>
        </w:rPr>
      </w:pPr>
      <w:r>
        <w:rPr>
          <w:rFonts w:ascii="Times New Roman" w:eastAsia="仿宋GB2312" w:hAnsi="Times New Roman" w:hint="eastAsia"/>
          <w:b/>
          <w:bCs/>
          <w:sz w:val="28"/>
          <w:szCs w:val="28"/>
          <w:lang w:val="en-US" w:eastAsia="zh-CN"/>
        </w:rPr>
        <w:t>3</w:t>
      </w:r>
      <w:r>
        <w:rPr>
          <w:rFonts w:ascii="Times New Roman" w:eastAsia="仿宋GB2312" w:hAnsi="Times New Roman" w:hint="eastAsia"/>
          <w:b/>
          <w:bCs/>
          <w:sz w:val="28"/>
          <w:szCs w:val="28"/>
        </w:rPr>
        <w:t>.承诺审批时限：</w:t>
      </w:r>
      <w:r>
        <w:rPr>
          <w:rFonts w:ascii="仿宋_GB2312" w:eastAsia="仿宋_GB2312" w:cs="仿宋_GB2312" w:hint="eastAsia"/>
          <w:color w:val="auto"/>
          <w:sz w:val="28"/>
          <w:szCs w:val="28"/>
          <w:lang w:eastAsia="zh-CN"/>
        </w:rPr>
        <w:t>５</w:t>
      </w:r>
      <w:r>
        <w:rPr>
          <w:rFonts w:ascii="仿宋_GB2312" w:eastAsia="仿宋_GB2312" w:cs="仿宋_GB2312" w:hint="eastAsia"/>
          <w:color w:val="auto"/>
          <w:sz w:val="28"/>
          <w:szCs w:val="28"/>
        </w:rPr>
        <w:t>个工作日</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八、</w:t>
      </w:r>
      <w:r>
        <w:rPr>
          <w:rFonts w:ascii="Times New Roman" w:eastAsia="黑体" w:hAnsi="Times New Roman" w:hint="eastAsia"/>
          <w:sz w:val="28"/>
          <w:szCs w:val="28"/>
        </w:rPr>
        <w:t>收费</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1.办理行政许可是否收费：</w:t>
      </w:r>
      <w:r>
        <w:rPr>
          <w:rFonts w:ascii="仿宋_GB2312" w:eastAsia="仿宋_GB2312" w:cs="仿宋_GB2312" w:hint="eastAsia"/>
          <w:kern w:val="0"/>
          <w:sz w:val="28"/>
          <w:szCs w:val="28"/>
        </w:rPr>
        <w:t>否</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2.收费项目的名称、收费项目的标准、设定收费项目的依据、规定收费标准的依据：</w:t>
      </w:r>
      <w:r>
        <w:rPr>
          <w:rFonts w:ascii="仿宋_GB2312" w:eastAsia="仿宋_GB2312" w:cs="仿宋_GB2312" w:hint="eastAsia"/>
          <w:kern w:val="0"/>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九、</w:t>
      </w:r>
      <w:r>
        <w:rPr>
          <w:rFonts w:ascii="Times New Roman" w:eastAsia="黑体" w:hAnsi="Times New Roman" w:hint="eastAsia"/>
          <w:sz w:val="28"/>
          <w:szCs w:val="28"/>
        </w:rPr>
        <w:t>行政许可证件</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1.审批结果类型：</w:t>
      </w:r>
      <w:r>
        <w:rPr>
          <w:rFonts w:ascii="仿宋_GB2312" w:eastAsia="仿宋_GB2312" w:cs="仿宋_GB2312" w:hint="eastAsia"/>
          <w:kern w:val="0"/>
          <w:sz w:val="28"/>
          <w:szCs w:val="28"/>
        </w:rPr>
        <w:t>批文</w:t>
      </w:r>
    </w:p>
    <w:p>
      <w:pPr>
        <w:spacing w:line="570" w:lineRule="exact"/>
        <w:ind w:firstLineChars="200" w:firstLine="560"/>
        <w:rPr>
          <w:rFonts w:ascii="方正仿宋_GBK" w:eastAsia="方正仿宋_GBK" w:cs="方正仿宋_GBK" w:hint="eastAsia"/>
          <w:sz w:val="28"/>
          <w:szCs w:val="28"/>
          <w:lang w:eastAsia="zh-CN"/>
        </w:rPr>
      </w:pPr>
      <w:r>
        <w:rPr>
          <w:rFonts w:ascii="Times New Roman" w:eastAsia="仿宋GB2312" w:hAnsi="Times New Roman" w:hint="eastAsia"/>
          <w:b/>
          <w:bCs/>
          <w:sz w:val="28"/>
          <w:szCs w:val="28"/>
        </w:rPr>
        <w:t>2.审批结果名称：</w:t>
      </w:r>
      <w:r>
        <w:rPr>
          <w:rFonts w:ascii="仿宋_GB2312" w:eastAsia="仿宋_GB2312" w:cs="仿宋_GB2312" w:hint="eastAsia"/>
          <w:kern w:val="0"/>
          <w:sz w:val="28"/>
          <w:szCs w:val="28"/>
          <w:lang w:eastAsia="zh-CN"/>
        </w:rPr>
        <w:t>准予行政许可通知书</w:t>
      </w:r>
    </w:p>
    <w:p>
      <w:pPr>
        <w:spacing w:line="570" w:lineRule="exact"/>
        <w:ind w:firstLineChars="200" w:firstLine="560"/>
        <w:rPr>
          <w:rFonts w:ascii="仿宋_GB2312" w:eastAsia="仿宋_GB2312" w:cs="仿宋_GB2312" w:hint="eastAsia"/>
          <w:kern w:val="0"/>
          <w:sz w:val="28"/>
          <w:szCs w:val="28"/>
          <w:lang w:eastAsia="zh-CN"/>
        </w:rPr>
      </w:pPr>
      <w:r>
        <w:rPr>
          <w:rFonts w:ascii="Times New Roman" w:eastAsia="仿宋GB2312" w:hAnsi="Times New Roman" w:hint="eastAsia"/>
          <w:b/>
          <w:bCs/>
          <w:sz w:val="28"/>
          <w:szCs w:val="28"/>
        </w:rPr>
        <w:t>3.审批结果的有效期限：</w:t>
      </w:r>
      <w:r>
        <w:rPr>
          <w:rFonts w:ascii="仿宋_GB2312" w:eastAsia="仿宋_GB2312" w:cs="仿宋_GB2312" w:hint="eastAsia"/>
          <w:kern w:val="0"/>
          <w:sz w:val="28"/>
          <w:szCs w:val="28"/>
          <w:lang w:eastAsia="zh-CN"/>
        </w:rPr>
        <w:t>无</w:t>
      </w:r>
    </w:p>
    <w:p>
      <w:pPr>
        <w:spacing w:line="570" w:lineRule="exact"/>
        <w:ind w:firstLineChars="200" w:firstLine="560"/>
        <w:outlineLvl w:val="2"/>
        <w:rPr>
          <w:rFonts w:ascii="仿宋_GB2312" w:eastAsia="仿宋_GB2312" w:cs="仿宋_GB2312" w:hint="eastAsia"/>
          <w:kern w:val="0"/>
          <w:sz w:val="28"/>
          <w:szCs w:val="28"/>
          <w:lang w:eastAsia="zh-CN"/>
        </w:rPr>
      </w:pPr>
      <w:r>
        <w:rPr>
          <w:rFonts w:ascii="Times New Roman" w:eastAsia="仿宋GB2312" w:hAnsi="Times New Roman" w:hint="eastAsia"/>
          <w:b/>
          <w:bCs/>
          <w:sz w:val="28"/>
          <w:szCs w:val="28"/>
        </w:rPr>
        <w:t>4.规定审批结果有效期限的依据</w:t>
      </w:r>
      <w:r>
        <w:rPr>
          <w:rFonts w:ascii="Times New Roman" w:eastAsia="仿宋GB2312" w:hAnsi="Times New Roman" w:hint="eastAsia"/>
          <w:b/>
          <w:bCs/>
          <w:sz w:val="28"/>
          <w:szCs w:val="28"/>
          <w:lang w:eastAsia="zh-CN"/>
        </w:rPr>
        <w:t>：</w:t>
      </w:r>
      <w:r>
        <w:rPr>
          <w:rFonts w:ascii="仿宋_GB2312" w:eastAsia="仿宋_GB2312" w:cs="仿宋_GB2312" w:hint="eastAsia"/>
          <w:kern w:val="0"/>
          <w:sz w:val="28"/>
          <w:szCs w:val="28"/>
          <w:lang w:eastAsia="zh-CN"/>
        </w:rPr>
        <w:t>无</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5.是否需要办理审批结果变更手续：</w:t>
      </w:r>
      <w:r>
        <w:rPr>
          <w:rFonts w:ascii="仿宋_GB2312" w:eastAsia="仿宋_GB2312" w:cs="仿宋_GB2312" w:hint="eastAsia"/>
          <w:kern w:val="0"/>
          <w:sz w:val="28"/>
          <w:szCs w:val="28"/>
        </w:rPr>
        <w:t>否</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6.办理审批结果变更手续的要求：</w:t>
      </w:r>
      <w:r>
        <w:rPr>
          <w:rFonts w:ascii="仿宋_GB2312" w:eastAsia="仿宋_GB2312" w:cs="仿宋_GB2312" w:hint="eastAsia"/>
          <w:kern w:val="0"/>
          <w:sz w:val="28"/>
          <w:szCs w:val="28"/>
        </w:rPr>
        <w:t>无</w:t>
      </w:r>
    </w:p>
    <w:p>
      <w:pPr>
        <w:spacing w:line="570" w:lineRule="exact"/>
        <w:ind w:firstLineChars="200" w:firstLine="560"/>
        <w:rPr>
          <w:rFonts w:ascii="仿宋_GB2312" w:eastAsia="仿宋_GB2312" w:cs="仿宋_GB2312" w:hint="eastAsia"/>
          <w:kern w:val="0"/>
          <w:sz w:val="28"/>
          <w:szCs w:val="28"/>
          <w:lang w:eastAsia="zh-CN"/>
        </w:rPr>
      </w:pPr>
      <w:r>
        <w:rPr>
          <w:rFonts w:ascii="Times New Roman" w:eastAsia="仿宋GB2312" w:hAnsi="Times New Roman" w:hint="eastAsia"/>
          <w:b/>
          <w:bCs/>
          <w:sz w:val="28"/>
          <w:szCs w:val="28"/>
        </w:rPr>
        <w:t>7.是否需要办理审批结果延续手续：</w:t>
      </w:r>
      <w:r>
        <w:rPr>
          <w:rFonts w:ascii="仿宋_GB2312" w:eastAsia="仿宋_GB2312" w:cs="仿宋_GB2312" w:hint="eastAsia"/>
          <w:b w:val="0"/>
          <w:bCs w:val="0"/>
          <w:kern w:val="0"/>
          <w:sz w:val="28"/>
          <w:szCs w:val="28"/>
          <w:lang w:eastAsia="zh-CN"/>
        </w:rPr>
        <w:t>否</w:t>
      </w:r>
    </w:p>
    <w:p>
      <w:pPr>
        <w:spacing w:line="570" w:lineRule="exact"/>
        <w:ind w:firstLineChars="200" w:firstLine="560"/>
        <w:outlineLvl w:val="2"/>
        <w:rPr>
          <w:rFonts w:ascii="仿宋_GB2312" w:eastAsia="仿宋_GB2312" w:cs="仿宋_GB2312" w:hint="eastAsia"/>
          <w:b w:val="0"/>
          <w:bCs w:val="0"/>
          <w:kern w:val="0"/>
          <w:sz w:val="28"/>
          <w:szCs w:val="28"/>
          <w:lang w:eastAsia="zh-CN"/>
        </w:rPr>
      </w:pPr>
      <w:r>
        <w:rPr>
          <w:rFonts w:ascii="Times New Roman" w:eastAsia="仿宋GB2312" w:hAnsi="Times New Roman" w:hint="eastAsia"/>
          <w:b/>
          <w:bCs/>
          <w:sz w:val="28"/>
          <w:szCs w:val="28"/>
        </w:rPr>
        <w:t>8.办理审批结果延续手续的要求</w:t>
      </w:r>
      <w:r>
        <w:rPr>
          <w:rFonts w:ascii="Times New Roman" w:eastAsia="仿宋GB2312" w:hAnsi="Times New Roman" w:hint="eastAsia"/>
          <w:b/>
          <w:bCs/>
          <w:sz w:val="28"/>
          <w:szCs w:val="28"/>
          <w:lang w:eastAsia="zh-CN"/>
        </w:rPr>
        <w:t>：</w:t>
      </w:r>
      <w:r>
        <w:rPr>
          <w:rFonts w:ascii="仿宋_GB2312" w:eastAsia="仿宋_GB2312" w:cs="仿宋_GB2312" w:hint="eastAsia"/>
          <w:b w:val="0"/>
          <w:bCs w:val="0"/>
          <w:kern w:val="0"/>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w:t>
      </w:r>
      <w:r>
        <w:rPr>
          <w:rFonts w:ascii="Times New Roman" w:eastAsia="黑体" w:hAnsi="Times New Roman" w:hint="eastAsia"/>
          <w:sz w:val="28"/>
          <w:szCs w:val="28"/>
        </w:rPr>
        <w:t>行政许可数量限制</w:t>
      </w:r>
    </w:p>
    <w:p>
      <w:pPr>
        <w:spacing w:line="570" w:lineRule="exact"/>
        <w:ind w:firstLineChars="200" w:firstLine="560"/>
        <w:rPr>
          <w:rFonts w:ascii="仿宋_GB2312" w:eastAsia="仿宋_GB2312" w:cs="仿宋_GB2312" w:hint="eastAsia"/>
          <w:kern w:val="0"/>
          <w:sz w:val="28"/>
          <w:szCs w:val="28"/>
          <w:lang w:eastAsia="zh-CN"/>
        </w:rPr>
      </w:pPr>
      <w:r>
        <w:rPr>
          <w:rFonts w:ascii="Times New Roman" w:eastAsia="仿宋GB2312" w:hAnsi="Times New Roman" w:hint="eastAsia"/>
          <w:b/>
          <w:bCs/>
          <w:sz w:val="28"/>
          <w:szCs w:val="28"/>
        </w:rPr>
        <w:t>1.有无行政许可数量限制：</w:t>
      </w:r>
      <w:r>
        <w:rPr>
          <w:rFonts w:ascii="仿宋_GB2312" w:eastAsia="仿宋_GB2312" w:cs="仿宋_GB2312" w:hint="eastAsia"/>
          <w:kern w:val="0"/>
          <w:sz w:val="28"/>
          <w:szCs w:val="28"/>
          <w:lang w:eastAsia="zh-CN"/>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2.公布数量限制的方式：</w:t>
      </w:r>
      <w:r>
        <w:rPr>
          <w:rFonts w:ascii="仿宋_GB2312" w:eastAsia="仿宋_GB2312" w:cs="仿宋_GB2312" w:hint="eastAsia"/>
          <w:kern w:val="0"/>
          <w:sz w:val="28"/>
          <w:szCs w:val="28"/>
          <w:lang w:eastAsia="zh-CN"/>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3.公布数量限制的周期：</w:t>
      </w:r>
      <w:r>
        <w:rPr>
          <w:rFonts w:ascii="仿宋_GB2312" w:eastAsia="仿宋_GB2312" w:cs="仿宋_GB2312" w:hint="eastAsia"/>
          <w:kern w:val="0"/>
          <w:sz w:val="28"/>
          <w:szCs w:val="28"/>
          <w:lang w:eastAsia="zh-CN"/>
        </w:rPr>
        <w:t>无</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4.在数量限制条件下实施行政许可的方式：</w:t>
      </w:r>
      <w:r>
        <w:rPr>
          <w:rFonts w:ascii="仿宋_GB2312" w:eastAsia="仿宋_GB2312" w:cs="仿宋_GB2312" w:hint="eastAsia"/>
          <w:kern w:val="0"/>
          <w:sz w:val="28"/>
          <w:szCs w:val="28"/>
          <w:lang w:eastAsia="zh-CN"/>
        </w:rPr>
        <w:t>无</w:t>
      </w:r>
    </w:p>
    <w:p>
      <w:pPr>
        <w:spacing w:line="570" w:lineRule="exact"/>
        <w:ind w:firstLineChars="200" w:firstLine="560"/>
        <w:jc w:val="left"/>
        <w:rPr>
          <w:rFonts w:ascii="Times New Roman" w:eastAsia="仿宋GB2312" w:hAnsi="Times New Roman" w:hint="eastAsia"/>
          <w:b/>
          <w:bCs/>
          <w:sz w:val="28"/>
          <w:szCs w:val="28"/>
        </w:rPr>
      </w:pPr>
      <w:r>
        <w:rPr>
          <w:rFonts w:ascii="Times New Roman" w:eastAsia="仿宋GB2312" w:hAnsi="Times New Roman" w:hint="eastAsia"/>
          <w:b/>
          <w:bCs/>
          <w:sz w:val="28"/>
          <w:szCs w:val="28"/>
        </w:rPr>
        <w:t>5.规定在数量限制条件下实施行政许可方式的依据</w:t>
      </w:r>
      <w:r>
        <w:rPr>
          <w:rFonts w:ascii="Times New Roman" w:eastAsia="仿宋GB2312" w:hAnsi="Times New Roman" w:hint="eastAsia"/>
          <w:b/>
          <w:bCs/>
          <w:sz w:val="28"/>
          <w:szCs w:val="28"/>
          <w:lang w:eastAsia="zh-CN"/>
        </w:rPr>
        <w:t>：</w:t>
      </w:r>
      <w:r>
        <w:rPr>
          <w:rFonts w:ascii="仿宋_GB2312" w:eastAsia="仿宋_GB2312" w:cs="仿宋_GB2312" w:hint="eastAsia"/>
          <w:kern w:val="0"/>
          <w:sz w:val="28"/>
          <w:szCs w:val="28"/>
          <w:lang w:eastAsia="zh-CN"/>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十一、</w:t>
      </w:r>
      <w:r>
        <w:rPr>
          <w:rFonts w:ascii="Times New Roman" w:eastAsia="黑体" w:hAnsi="Times New Roman" w:hint="eastAsia"/>
          <w:sz w:val="28"/>
          <w:szCs w:val="28"/>
        </w:rPr>
        <w:t>行政许可后年检</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1.有无年检要求：</w:t>
      </w:r>
      <w:r>
        <w:rPr>
          <w:rFonts w:ascii="仿宋_GB2312" w:eastAsia="仿宋_GB2312" w:cs="仿宋_GB2312" w:hint="eastAsia"/>
          <w:kern w:val="0"/>
          <w:sz w:val="28"/>
          <w:szCs w:val="28"/>
        </w:rPr>
        <w:t>无</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2.设定年检要求的依据：</w:t>
      </w:r>
      <w:r>
        <w:rPr>
          <w:rFonts w:ascii="仿宋_GB2312" w:eastAsia="仿宋_GB2312" w:cs="仿宋_GB2312" w:hint="eastAsia"/>
          <w:kern w:val="0"/>
          <w:sz w:val="28"/>
          <w:szCs w:val="28"/>
        </w:rPr>
        <w:t>无</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3.年检周期：</w:t>
      </w:r>
      <w:r>
        <w:rPr>
          <w:rFonts w:ascii="仿宋_GB2312" w:eastAsia="仿宋_GB2312" w:cs="仿宋_GB2312" w:hint="eastAsia"/>
          <w:kern w:val="0"/>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4.年检是否要求报送材料：</w:t>
      </w:r>
      <w:r>
        <w:rPr>
          <w:rFonts w:ascii="仿宋_GB2312" w:eastAsia="仿宋_GB2312" w:cs="仿宋_GB2312" w:hint="eastAsia"/>
          <w:kern w:val="0"/>
          <w:sz w:val="28"/>
          <w:szCs w:val="28"/>
        </w:rPr>
        <w:t>无</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5.年检报送材料名称：</w:t>
      </w:r>
      <w:r>
        <w:rPr>
          <w:rFonts w:ascii="仿宋_GB2312" w:eastAsia="仿宋_GB2312" w:cs="仿宋_GB2312" w:hint="eastAsia"/>
          <w:kern w:val="0"/>
          <w:sz w:val="28"/>
          <w:szCs w:val="28"/>
        </w:rPr>
        <w:t>无</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6.年检是否收费：</w:t>
      </w:r>
      <w:r>
        <w:rPr>
          <w:rFonts w:ascii="仿宋_GB2312" w:eastAsia="仿宋_GB2312" w:cs="仿宋_GB2312" w:hint="eastAsia"/>
          <w:kern w:val="0"/>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7.年检收费项目的名称、年检收费项目的标准、设定年检收费项目的依据、规定年检项目收费标准的依据：</w:t>
      </w:r>
      <w:r>
        <w:rPr>
          <w:rFonts w:ascii="仿宋_GB2312" w:eastAsia="仿宋_GB2312" w:cs="仿宋_GB2312" w:hint="eastAsia"/>
          <w:kern w:val="0"/>
          <w:sz w:val="28"/>
          <w:szCs w:val="28"/>
        </w:rPr>
        <w:t>无</w:t>
      </w:r>
    </w:p>
    <w:p>
      <w:pPr>
        <w:spacing w:line="570" w:lineRule="exact"/>
        <w:ind w:firstLineChars="200" w:firstLine="560"/>
        <w:outlineLvl w:val="2"/>
        <w:rPr>
          <w:rFonts w:ascii="仿宋_GB2312" w:eastAsia="仿宋_GB2312" w:cs="仿宋_GB2312" w:hint="eastAsia"/>
          <w:kern w:val="0"/>
          <w:sz w:val="28"/>
          <w:szCs w:val="28"/>
        </w:rPr>
      </w:pPr>
      <w:r>
        <w:rPr>
          <w:rFonts w:ascii="Times New Roman" w:eastAsia="仿宋GB2312" w:hAnsi="Times New Roman" w:hint="eastAsia"/>
          <w:b/>
          <w:bCs/>
          <w:sz w:val="28"/>
          <w:szCs w:val="28"/>
        </w:rPr>
        <w:t>8.通过年检的证明或者标志：</w:t>
      </w:r>
      <w:r>
        <w:rPr>
          <w:rFonts w:ascii="仿宋_GB2312" w:eastAsia="仿宋_GB2312" w:cs="仿宋_GB2312" w:hint="eastAsia"/>
          <w:kern w:val="0"/>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十二、</w:t>
      </w:r>
      <w:r>
        <w:rPr>
          <w:rFonts w:ascii="Times New Roman" w:eastAsia="黑体" w:hAnsi="Times New Roman" w:hint="eastAsia"/>
          <w:sz w:val="28"/>
          <w:szCs w:val="28"/>
        </w:rPr>
        <w:t>行政许可后年报</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仿宋_GB2312" w:eastAsia="仿宋_GB2312" w:cs="仿宋_GB2312" w:hint="eastAsia"/>
          <w:kern w:val="0"/>
          <w:sz w:val="28"/>
          <w:szCs w:val="28"/>
        </w:rPr>
        <w:t>无</w:t>
      </w:r>
    </w:p>
    <w:p>
      <w:pPr>
        <w:spacing w:line="570" w:lineRule="exact"/>
        <w:ind w:firstLineChars="200" w:firstLine="560"/>
        <w:rPr>
          <w:rFonts w:ascii="仿宋_GB2312" w:eastAsia="仿宋_GB2312" w:cs="仿宋_GB2312" w:hint="eastAsia"/>
          <w:kern w:val="0"/>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仿宋_GB2312" w:eastAsia="仿宋_GB2312" w:cs="仿宋_GB2312" w:hint="eastAsia"/>
          <w:kern w:val="0"/>
          <w:sz w:val="28"/>
          <w:szCs w:val="28"/>
        </w:rPr>
        <w:t>无</w:t>
      </w:r>
    </w:p>
    <w:p>
      <w:pPr>
        <w:spacing w:line="570" w:lineRule="exact"/>
        <w:ind w:firstLineChars="200" w:firstLine="560"/>
        <w:outlineLvl w:val="2"/>
        <w:rPr>
          <w:rFonts w:ascii="方正仿宋_GBK" w:eastAsia="方正仿宋_GBK" w:cs="方正仿宋_GBK" w:hint="eastAsia"/>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r>
        <w:rPr>
          <w:rFonts w:ascii="Times New Roman" w:eastAsia="仿宋GB2312" w:hAnsi="Times New Roman" w:hint="eastAsia"/>
          <w:b/>
          <w:bCs/>
          <w:sz w:val="28"/>
          <w:szCs w:val="28"/>
        </w:rPr>
        <w:t>：</w:t>
      </w:r>
      <w:r>
        <w:rPr>
          <w:rFonts w:ascii="仿宋_GB2312" w:eastAsia="仿宋_GB2312" w:cs="仿宋_GB2312" w:hint="eastAsia"/>
          <w:kern w:val="0"/>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仿宋_GB2312" w:eastAsia="仿宋_GB2312" w:cs="仿宋_GB2312" w:hint="eastAsia"/>
          <w:kern w:val="0"/>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十三、</w:t>
      </w:r>
      <w:r>
        <w:rPr>
          <w:rFonts w:ascii="Times New Roman" w:eastAsia="黑体" w:hAnsi="Times New Roman" w:hint="eastAsia"/>
          <w:sz w:val="28"/>
          <w:szCs w:val="28"/>
        </w:rPr>
        <w:t>监管主体</w:t>
      </w:r>
    </w:p>
    <w:p>
      <w:pPr>
        <w:spacing w:line="570" w:lineRule="exact"/>
        <w:ind w:firstLineChars="200" w:firstLine="560"/>
        <w:rPr>
          <w:rFonts w:ascii="仿宋_GB2312" w:eastAsia="仿宋_GB2312" w:cs="仿宋_GB2312" w:hint="eastAsia"/>
          <w:kern w:val="0"/>
          <w:sz w:val="28"/>
          <w:szCs w:val="28"/>
        </w:rPr>
      </w:pPr>
      <w:r>
        <w:rPr>
          <w:rFonts w:ascii="仿宋_GB2312" w:eastAsia="仿宋_GB2312" w:cs="仿宋_GB2312" w:hint="eastAsia"/>
          <w:kern w:val="0"/>
          <w:sz w:val="28"/>
          <w:szCs w:val="28"/>
        </w:rPr>
        <w:t>县级</w:t>
      </w:r>
      <w:r>
        <w:rPr>
          <w:rFonts w:ascii="仿宋_GB2312" w:eastAsia="仿宋_GB2312" w:cs="仿宋_GB2312" w:hint="eastAsia"/>
          <w:kern w:val="0"/>
          <w:sz w:val="28"/>
          <w:szCs w:val="28"/>
          <w:lang w:eastAsia="zh-CN"/>
        </w:rPr>
        <w:t>林业主管部门</w:t>
      </w:r>
      <w:r>
        <w:rPr>
          <w:rFonts w:ascii="仿宋_GB2312" w:eastAsia="仿宋_GB2312" w:cs="仿宋_GB2312" w:hint="eastAsia"/>
          <w:kern w:val="0"/>
          <w:sz w:val="28"/>
          <w:szCs w:val="28"/>
        </w:rPr>
        <w:t>部门</w:t>
      </w:r>
    </w:p>
    <w:p>
      <w:pPr>
        <w:spacing w:line="570" w:lineRule="exact"/>
        <w:ind w:left="0" w:firstLineChars="200" w:firstLine="560"/>
        <w:outlineLvl w:val="1"/>
        <w:rPr>
          <w:rFonts w:ascii="Times New Roman" w:eastAsia="黑体" w:hAnsi="Times New Roman" w:hint="eastAsia"/>
          <w:sz w:val="28"/>
          <w:szCs w:val="28"/>
          <w:lang w:eastAsia="zh-CN"/>
        </w:rPr>
      </w:pPr>
      <w:r>
        <w:rPr>
          <w:rFonts w:ascii="Times New Roman" w:eastAsia="黑体" w:hAnsi="Times New Roman" w:hint="eastAsia"/>
          <w:sz w:val="28"/>
          <w:szCs w:val="28"/>
          <w:lang w:eastAsia="zh-CN"/>
        </w:rPr>
        <w:t>十四、</w:t>
      </w:r>
      <w:r>
        <w:rPr>
          <w:rFonts w:ascii="Times New Roman" w:eastAsia="黑体" w:hAnsi="Times New Roman" w:hint="eastAsia"/>
          <w:sz w:val="28"/>
          <w:szCs w:val="28"/>
        </w:rPr>
        <w:t>备注</w:t>
      </w:r>
    </w:p>
    <w:p>
      <w:pPr>
        <w:spacing w:line="570" w:lineRule="exact"/>
        <w:ind w:firstLineChars="200" w:firstLine="560"/>
        <w:jc w:val="left"/>
        <w:rPr>
          <w:rFonts w:ascii="仿宋_GB2312" w:eastAsia="仿宋_GB2312" w:cs="仿宋_GB2312" w:hint="eastAsia"/>
          <w:kern w:val="0"/>
          <w:sz w:val="28"/>
          <w:szCs w:val="28"/>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p>
    <w:p>
      <w:pPr>
        <w:spacing w:line="570" w:lineRule="exact"/>
        <w:jc w:val="center"/>
        <w:rPr>
          <w:rFonts w:ascii="方正小标宋_GBK" w:eastAsia="方正小标宋_GBK" w:cs="方正小标宋_GBK" w:hint="eastAsia"/>
          <w:sz w:val="40"/>
          <w:szCs w:val="40"/>
          <w:lang w:eastAsia="zh-CN"/>
        </w:rPr>
      </w:pPr>
      <w:r>
        <w:rPr>
          <w:rFonts w:ascii="方正小标宋_GBK" w:eastAsia="方正小标宋_GBK" w:cs="方正小标宋_GBK" w:hint="eastAsia"/>
          <w:sz w:val="40"/>
          <w:szCs w:val="40"/>
          <w:lang w:eastAsia="zh-CN"/>
        </w:rPr>
        <w:t>事项三：建立省级森林公园及其合并、变更隶属关系、变更地域范围的审批</w:t>
      </w:r>
    </w:p>
    <w:p>
      <w:pPr>
        <w:spacing w:line="570" w:lineRule="exact"/>
        <w:outlineLvl w:val="1"/>
        <w:rPr>
          <w:rFonts w:ascii="Times New Roman" w:eastAsia="黑体" w:hAnsi="Times New Roman"/>
          <w:sz w:val="28"/>
          <w:szCs w:val="28"/>
        </w:rPr>
      </w:pPr>
      <w:r>
        <w:rPr>
          <w:rFonts w:ascii="方正小标宋_GBK" w:eastAsia="方正小标宋_GBK" w:cs="方正小标宋_GBK" w:hint="eastAsia"/>
          <w:sz w:val="40"/>
          <w:szCs w:val="40"/>
          <w:lang w:val="en-US" w:eastAsia="zh-CN"/>
        </w:rPr>
        <w:t>一、</w:t>
      </w:r>
      <w:r>
        <w:rPr>
          <w:rFonts w:ascii="Times New Roman" w:eastAsia="黑体" w:hAnsi="Times New Roman" w:hint="eastAsia"/>
          <w:sz w:val="28"/>
          <w:szCs w:val="28"/>
        </w:rPr>
        <w:t>基本要素</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1.行政许可事项名称</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eastAsia="zh-CN"/>
        </w:rPr>
        <w:t>建立省级森林公园及其合并、变更隶属关系、变更地域范围的审批</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2.行政许可事项子项名称</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(1)</w:t>
      </w:r>
      <w:r>
        <w:rPr>
          <w:rFonts w:ascii="仿宋_GB2312" w:eastAsia="仿宋_GB2312" w:cs="仿宋_GB2312" w:hint="eastAsia"/>
          <w:b w:val="0"/>
          <w:bCs w:val="0"/>
          <w:i w:val="0"/>
          <w:caps w:val="0"/>
          <w:smallCaps w:val="0"/>
          <w:spacing w:val="0"/>
          <w:sz w:val="28"/>
          <w:szCs w:val="28"/>
          <w:shd w:val="clear" w:color="auto" w:fill="auto"/>
        </w:rPr>
        <w:t>建立省级森林公园及其合并、变更隶属关系、变更地域范围的审批（县级林业主管部门初审）</w:t>
      </w:r>
    </w:p>
    <w:p>
      <w:pPr>
        <w:spacing w:line="570" w:lineRule="exact"/>
        <w:ind w:firstLineChars="200" w:firstLine="560"/>
        <w:outlineLvl w:val="2"/>
        <w:rPr>
          <w:rFonts w:ascii="仿宋_GB2312" w:eastAsia="仿宋_GB2312" w:cs="仿宋_GB2312" w:hint="eastAsia"/>
          <w:b w:val="0"/>
          <w:bCs w:val="0"/>
          <w:i w:val="0"/>
          <w:caps w:val="0"/>
          <w:smallCaps w:val="0"/>
          <w:spacing w:val="0"/>
          <w:sz w:val="28"/>
          <w:szCs w:val="28"/>
          <w:shd w:val="clear" w:color="auto" w:fill="auto"/>
        </w:rPr>
      </w:pPr>
      <w:r>
        <w:rPr>
          <w:rFonts w:ascii="仿宋_GB2312" w:eastAsia="仿宋_GB2312" w:cs="仿宋_GB2312" w:hint="eastAsia"/>
          <w:b w:val="0"/>
          <w:bCs w:val="0"/>
          <w:sz w:val="28"/>
          <w:szCs w:val="28"/>
          <w:lang w:val="en-US" w:eastAsia="zh-CN"/>
        </w:rPr>
        <w:t>(2)</w:t>
      </w:r>
      <w:r>
        <w:rPr>
          <w:rFonts w:ascii="仿宋_GB2312" w:eastAsia="仿宋_GB2312" w:cs="仿宋_GB2312" w:hint="eastAsia"/>
          <w:b w:val="0"/>
          <w:bCs w:val="0"/>
          <w:i w:val="0"/>
          <w:caps w:val="0"/>
          <w:smallCaps w:val="0"/>
          <w:spacing w:val="0"/>
          <w:sz w:val="28"/>
          <w:szCs w:val="28"/>
          <w:shd w:val="clear" w:color="auto" w:fill="auto"/>
        </w:rPr>
        <w:t>建立省级森林公园及其合并、变更隶属关系、变更地域范围的审批（市州级林业主管部门复审）</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b w:val="0"/>
          <w:bCs w:val="0"/>
          <w:sz w:val="28"/>
          <w:szCs w:val="28"/>
          <w:lang w:val="en-US" w:eastAsia="zh-CN"/>
        </w:rPr>
        <w:t>(3)</w:t>
      </w:r>
      <w:r>
        <w:rPr>
          <w:rFonts w:ascii="仿宋_GB2312" w:eastAsia="仿宋_GB2312" w:cs="仿宋_GB2312" w:hint="eastAsia"/>
          <w:b w:val="0"/>
          <w:bCs w:val="0"/>
          <w:i w:val="0"/>
          <w:caps w:val="0"/>
          <w:smallCaps w:val="0"/>
          <w:spacing w:val="0"/>
          <w:sz w:val="28"/>
          <w:szCs w:val="28"/>
          <w:shd w:val="clear" w:color="auto" w:fill="auto"/>
        </w:rPr>
        <w:t>建立省级森林公园及其合并、变更隶属关系、变更地域范围的审批（省级林业主管部门审批）</w:t>
      </w:r>
    </w:p>
    <w:p>
      <w:pPr>
        <w:spacing w:line="570" w:lineRule="exact"/>
        <w:ind w:firstLineChars="200" w:firstLine="560"/>
        <w:outlineLvl w:val="9"/>
        <w:rPr>
          <w:rFonts w:ascii="仿宋_GB2312" w:eastAsia="仿宋_GB2312" w:cs="仿宋_GB2312" w:hint="eastAsia"/>
          <w:b/>
          <w:bCs/>
          <w:sz w:val="28"/>
          <w:szCs w:val="28"/>
        </w:rPr>
      </w:pPr>
      <w:r>
        <w:rPr>
          <w:rFonts w:ascii="仿宋_GB2312" w:eastAsia="仿宋_GB2312" w:cs="仿宋_GB2312" w:hint="eastAsia"/>
          <w:b/>
          <w:bCs/>
          <w:sz w:val="28"/>
          <w:szCs w:val="28"/>
        </w:rPr>
        <w:t>3.行政许可事项业务办理项名称</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(1)</w:t>
      </w:r>
      <w:r>
        <w:rPr>
          <w:rFonts w:ascii="仿宋_GB2312" w:eastAsia="仿宋_GB2312" w:cs="仿宋_GB2312" w:hint="eastAsia"/>
          <w:b w:val="0"/>
          <w:bCs w:val="0"/>
          <w:i w:val="0"/>
          <w:caps w:val="0"/>
          <w:smallCaps w:val="0"/>
          <w:spacing w:val="0"/>
          <w:sz w:val="28"/>
          <w:szCs w:val="28"/>
          <w:shd w:val="clear" w:color="auto" w:fill="auto"/>
        </w:rPr>
        <w:t>建立省级森林公园的审批（县级林业主管部门初审）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(2)</w:t>
      </w:r>
      <w:r>
        <w:rPr>
          <w:rFonts w:ascii="仿宋_GB2312" w:eastAsia="仿宋_GB2312" w:cs="仿宋_GB2312" w:hint="eastAsia"/>
          <w:b w:val="0"/>
          <w:bCs w:val="0"/>
          <w:i w:val="0"/>
          <w:caps w:val="0"/>
          <w:smallCaps w:val="0"/>
          <w:spacing w:val="0"/>
          <w:sz w:val="28"/>
          <w:szCs w:val="28"/>
          <w:shd w:val="clear" w:color="auto" w:fill="auto"/>
        </w:rPr>
        <w:t>省级森林公园合并的审批（县级林业主管部门初审）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(3)</w:t>
      </w:r>
      <w:r>
        <w:rPr>
          <w:rFonts w:ascii="仿宋_GB2312" w:eastAsia="仿宋_GB2312" w:cs="仿宋_GB2312" w:hint="eastAsia"/>
          <w:b w:val="0"/>
          <w:bCs w:val="0"/>
          <w:i w:val="0"/>
          <w:caps w:val="0"/>
          <w:smallCaps w:val="0"/>
          <w:spacing w:val="0"/>
          <w:sz w:val="28"/>
          <w:szCs w:val="28"/>
          <w:shd w:val="clear" w:color="auto" w:fill="auto"/>
        </w:rPr>
        <w:t>省级森林公园变更隶属关系的审批（县级林业主管部门初审）</w:t>
      </w:r>
    </w:p>
    <w:p>
      <w:pPr>
        <w:spacing w:line="570" w:lineRule="exact"/>
        <w:ind w:firstLineChars="200" w:firstLine="560"/>
        <w:outlineLvl w:val="2"/>
        <w:rPr>
          <w:rFonts w:ascii="仿宋_GB2312" w:eastAsia="仿宋_GB2312" w:cs="仿宋_GB2312" w:hint="eastAsia"/>
          <w:b w:val="0"/>
          <w:bCs w:val="0"/>
          <w:i w:val="0"/>
          <w:caps w:val="0"/>
          <w:smallCaps w:val="0"/>
          <w:spacing w:val="0"/>
          <w:sz w:val="28"/>
          <w:szCs w:val="28"/>
          <w:shd w:val="clear" w:color="auto" w:fill="auto"/>
        </w:rPr>
      </w:pPr>
      <w:r>
        <w:rPr>
          <w:rFonts w:ascii="仿宋_GB2312" w:eastAsia="仿宋_GB2312" w:cs="仿宋_GB2312" w:hint="eastAsia"/>
          <w:b w:val="0"/>
          <w:bCs w:val="0"/>
          <w:sz w:val="28"/>
          <w:szCs w:val="28"/>
          <w:lang w:val="en-US" w:eastAsia="zh-CN"/>
        </w:rPr>
        <w:t>(4)</w:t>
      </w:r>
      <w:r>
        <w:rPr>
          <w:rFonts w:ascii="仿宋_GB2312" w:eastAsia="仿宋_GB2312" w:cs="仿宋_GB2312" w:hint="eastAsia"/>
          <w:b w:val="0"/>
          <w:bCs w:val="0"/>
          <w:i w:val="0"/>
          <w:caps w:val="0"/>
          <w:smallCaps w:val="0"/>
          <w:spacing w:val="0"/>
          <w:sz w:val="28"/>
          <w:szCs w:val="28"/>
          <w:shd w:val="clear" w:color="auto" w:fill="auto"/>
        </w:rPr>
        <w:t>省级森林公园变更地域范围的审批（县级林业主管部门初审）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(5)</w:t>
      </w:r>
      <w:r>
        <w:rPr>
          <w:rFonts w:ascii="仿宋_GB2312" w:eastAsia="仿宋_GB2312" w:cs="仿宋_GB2312" w:hint="eastAsia"/>
          <w:b w:val="0"/>
          <w:bCs w:val="0"/>
          <w:i w:val="0"/>
          <w:caps w:val="0"/>
          <w:smallCaps w:val="0"/>
          <w:spacing w:val="0"/>
          <w:sz w:val="28"/>
          <w:szCs w:val="28"/>
          <w:shd w:val="clear" w:color="auto" w:fill="auto"/>
        </w:rPr>
        <w:t>建立省级森林公园的审批（市州级林业主管部门复审）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(6)</w:t>
      </w:r>
      <w:r>
        <w:rPr>
          <w:rFonts w:ascii="仿宋_GB2312" w:eastAsia="仿宋_GB2312" w:cs="仿宋_GB2312" w:hint="eastAsia"/>
          <w:b w:val="0"/>
          <w:bCs w:val="0"/>
          <w:i w:val="0"/>
          <w:caps w:val="0"/>
          <w:smallCaps w:val="0"/>
          <w:spacing w:val="0"/>
          <w:sz w:val="28"/>
          <w:szCs w:val="28"/>
          <w:shd w:val="clear" w:color="auto" w:fill="auto"/>
        </w:rPr>
        <w:t>省级森林公园合并的审批（市州级林业主管部门复审）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(7)</w:t>
      </w:r>
      <w:r>
        <w:rPr>
          <w:rFonts w:ascii="仿宋_GB2312" w:eastAsia="仿宋_GB2312" w:cs="仿宋_GB2312" w:hint="eastAsia"/>
          <w:b w:val="0"/>
          <w:bCs w:val="0"/>
          <w:i w:val="0"/>
          <w:caps w:val="0"/>
          <w:smallCaps w:val="0"/>
          <w:spacing w:val="0"/>
          <w:sz w:val="28"/>
          <w:szCs w:val="28"/>
          <w:shd w:val="clear" w:color="auto" w:fill="auto"/>
        </w:rPr>
        <w:t>省级森林公园变更隶属关系的审批（市州级林业主管部门复审）</w:t>
      </w:r>
    </w:p>
    <w:p>
      <w:pPr>
        <w:spacing w:line="570" w:lineRule="exact"/>
        <w:ind w:firstLineChars="200" w:firstLine="560"/>
        <w:outlineLvl w:val="2"/>
        <w:rPr>
          <w:rFonts w:ascii="仿宋_GB2312" w:eastAsia="仿宋_GB2312" w:cs="仿宋_GB2312" w:hint="eastAsia"/>
          <w:b w:val="0"/>
          <w:bCs w:val="0"/>
          <w:i w:val="0"/>
          <w:caps w:val="0"/>
          <w:smallCaps w:val="0"/>
          <w:spacing w:val="0"/>
          <w:sz w:val="28"/>
          <w:szCs w:val="28"/>
          <w:shd w:val="clear" w:color="auto" w:fill="auto"/>
        </w:rPr>
      </w:pPr>
      <w:r>
        <w:rPr>
          <w:rFonts w:ascii="仿宋_GB2312" w:eastAsia="仿宋_GB2312" w:cs="仿宋_GB2312" w:hint="eastAsia"/>
          <w:b w:val="0"/>
          <w:bCs w:val="0"/>
          <w:sz w:val="28"/>
          <w:szCs w:val="28"/>
          <w:lang w:val="en-US" w:eastAsia="zh-CN"/>
        </w:rPr>
        <w:t>(8)</w:t>
      </w:r>
      <w:r>
        <w:rPr>
          <w:rFonts w:ascii="仿宋_GB2312" w:eastAsia="仿宋_GB2312" w:cs="仿宋_GB2312" w:hint="eastAsia"/>
          <w:b w:val="0"/>
          <w:bCs w:val="0"/>
          <w:i w:val="0"/>
          <w:caps w:val="0"/>
          <w:smallCaps w:val="0"/>
          <w:spacing w:val="0"/>
          <w:sz w:val="28"/>
          <w:szCs w:val="28"/>
          <w:shd w:val="clear" w:color="auto" w:fill="auto"/>
        </w:rPr>
        <w:t>省级森林公园变更地域范围的审批（市州级林业主管部门复审）</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(9)</w:t>
      </w:r>
      <w:r>
        <w:rPr>
          <w:rFonts w:ascii="仿宋_GB2312" w:eastAsia="仿宋_GB2312" w:cs="仿宋_GB2312" w:hint="eastAsia"/>
          <w:b w:val="0"/>
          <w:bCs w:val="0"/>
          <w:i w:val="0"/>
          <w:caps w:val="0"/>
          <w:smallCaps w:val="0"/>
          <w:spacing w:val="0"/>
          <w:sz w:val="28"/>
          <w:szCs w:val="28"/>
          <w:shd w:val="clear" w:color="auto" w:fill="auto"/>
        </w:rPr>
        <w:t>建立省级森林公园的审批（省级林业主管部门审批）</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(10)</w:t>
      </w:r>
      <w:r>
        <w:rPr>
          <w:rFonts w:ascii="仿宋_GB2312" w:eastAsia="仿宋_GB2312" w:cs="仿宋_GB2312" w:hint="eastAsia"/>
          <w:b w:val="0"/>
          <w:bCs w:val="0"/>
          <w:i w:val="0"/>
          <w:caps w:val="0"/>
          <w:smallCaps w:val="0"/>
          <w:spacing w:val="0"/>
          <w:sz w:val="28"/>
          <w:szCs w:val="28"/>
          <w:shd w:val="clear" w:color="auto" w:fill="auto"/>
        </w:rPr>
        <w:t>省级森林公园合并的审批（省级林业主管部门审批）</w:t>
      </w:r>
    </w:p>
    <w:p>
      <w:pPr>
        <w:spacing w:line="570" w:lineRule="exact"/>
        <w:ind w:firstLineChars="200" w:firstLine="560"/>
        <w:outlineLvl w:val="2"/>
        <w:rPr>
          <w:rFonts w:ascii="仿宋_GB2312" w:eastAsia="仿宋_GB2312" w:cs="仿宋_GB2312" w:hint="eastAsia"/>
          <w:b w:val="0"/>
          <w:bCs w:val="0"/>
          <w:sz w:val="28"/>
          <w:szCs w:val="28"/>
          <w:lang w:eastAsia="zh-CN"/>
        </w:rPr>
      </w:pPr>
      <w:r>
        <w:rPr>
          <w:rFonts w:ascii="仿宋_GB2312" w:eastAsia="仿宋_GB2312" w:cs="仿宋_GB2312" w:hint="eastAsia"/>
          <w:b w:val="0"/>
          <w:bCs w:val="0"/>
          <w:sz w:val="28"/>
          <w:szCs w:val="28"/>
          <w:lang w:val="en-US" w:eastAsia="zh-CN"/>
        </w:rPr>
        <w:t>(11)</w:t>
      </w:r>
      <w:r>
        <w:rPr>
          <w:rFonts w:ascii="仿宋_GB2312" w:eastAsia="仿宋_GB2312" w:cs="仿宋_GB2312" w:hint="eastAsia"/>
          <w:b w:val="0"/>
          <w:bCs w:val="0"/>
          <w:i w:val="0"/>
          <w:caps w:val="0"/>
          <w:smallCaps w:val="0"/>
          <w:spacing w:val="0"/>
          <w:sz w:val="28"/>
          <w:szCs w:val="28"/>
          <w:shd w:val="clear" w:color="auto" w:fill="auto"/>
        </w:rPr>
        <w:t>省级森林公园变更隶属关系的审批（省级林业主管部门审批）</w:t>
      </w:r>
    </w:p>
    <w:p>
      <w:pPr>
        <w:spacing w:line="570" w:lineRule="exact"/>
        <w:ind w:firstLineChars="200" w:firstLine="560"/>
        <w:outlineLvl w:val="2"/>
        <w:rPr>
          <w:rFonts w:ascii="微软雅黑" w:eastAsia="微软雅黑" w:cs="微软雅黑" w:hint="eastAsia"/>
          <w:i w:val="0"/>
          <w:caps w:val="0"/>
          <w:smallCaps w:val="0"/>
          <w:color w:val="333333"/>
          <w:spacing w:val="0"/>
          <w:sz w:val="21"/>
          <w:szCs w:val="21"/>
          <w:shd w:val="clear" w:color="auto" w:fill="FFFFFF"/>
        </w:rPr>
      </w:pPr>
      <w:r>
        <w:rPr>
          <w:rFonts w:ascii="仿宋_GB2312" w:eastAsia="仿宋_GB2312" w:cs="仿宋_GB2312" w:hint="eastAsia"/>
          <w:b w:val="0"/>
          <w:bCs w:val="0"/>
          <w:sz w:val="28"/>
          <w:szCs w:val="28"/>
          <w:lang w:val="en-US" w:eastAsia="zh-CN"/>
        </w:rPr>
        <w:t>(12)</w:t>
      </w:r>
      <w:r>
        <w:rPr>
          <w:rFonts w:ascii="仿宋_GB2312" w:eastAsia="仿宋_GB2312" w:cs="仿宋_GB2312" w:hint="eastAsia"/>
          <w:b w:val="0"/>
          <w:bCs w:val="0"/>
          <w:i w:val="0"/>
          <w:caps w:val="0"/>
          <w:smallCaps w:val="0"/>
          <w:spacing w:val="0"/>
          <w:sz w:val="28"/>
          <w:szCs w:val="28"/>
          <w:shd w:val="clear" w:color="auto" w:fill="auto"/>
        </w:rPr>
        <w:t>省级森林公园变更地域范围的审批（省级林业主管部门审批）</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4.设定依据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《贵州省森林公园管理条例》</w:t>
      </w:r>
      <w:r>
        <w:rPr>
          <w:rFonts w:ascii="仿宋_GB2312" w:eastAsia="仿宋_GB2312" w:cs="仿宋_GB2312" w:hint="eastAsia"/>
          <w:sz w:val="28"/>
          <w:szCs w:val="28"/>
        </w:rPr>
        <w:t>第十条　森林公园分为国家级、省级森林公园。未经批准，任何单位和个人不得设立森林公园或者使用森林公园名称。</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rPr>
        <w:t>第十三条　申请设立省级森林公园的，县级人民政府林业行政主管部门应当自收到申请报告及有关资料之日起15日内提出审核意见并报市、州人民政府林业行政主管部门审核。市、州人民政府林业行政主管部门应当自收到审核意见之日起15日内提出审核意见并报省人民政府林业行政主管部门审批。省人民政府林业行政主管部门应当自收到审核意见之日起20日内作出书面决定。对符合条件的，作出准予许可的决定；对不符合条件的，作出不予许可的决定并书面说明理由。</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(一)合并、变更合同或者协议；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(二)地域范围调整的图纸。</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森林公园合并、变更隶属关系、改变地域范围的，应当按照第十三条的规定作出准予决定。</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5.实施依据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《贵州省森林公园管理条例》</w:t>
      </w:r>
      <w:r>
        <w:rPr>
          <w:rFonts w:ascii="仿宋_GB2312" w:eastAsia="仿宋_GB2312" w:cs="仿宋_GB2312" w:hint="eastAsia"/>
          <w:sz w:val="28"/>
          <w:szCs w:val="28"/>
        </w:rPr>
        <w:t>第十三条　申请设立省级森林公园的，县级人民政府林业行政主管部门应当自收到申请报告及有关资料之日起15日内提出审核意见并报市、州人民政府林业行政主管部门审核。市、州人民政府林业行政主管部门应当自收到审核意见之日起15日内提出审核意见并报省人民政府林业行政主管部门审批。省人民政府林业行政主管部门应当自收到审核意见之日起20日内作出书面决定。对符合条件的，作出准予许可的决定；对不符合条件的，作出不予许可的决定并书面说明理由。</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eastAsia="zh-CN"/>
        </w:rPr>
        <w:t>《贵州省森林公园管理条例》</w:t>
      </w:r>
      <w:r>
        <w:rPr>
          <w:rFonts w:ascii="仿宋_GB2312" w:eastAsia="仿宋_GB2312" w:cs="仿宋_GB2312" w:hint="eastAsia"/>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(一)合并、变更合同或者协议；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(二)地域范围调整的图纸。</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森林公园合并、变更隶属关系、改变地域范围的，应当按照第十三条的规定作出准予决定。</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6.监管依据</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《贵州省森林公园管理条例》第五条　省人民政府林业行政主管部门负责全省森林公园管理工作，具体工作由其所属的森林公园管理机构负责。</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sz w:val="28"/>
          <w:szCs w:val="28"/>
        </w:rPr>
        <w:t>县级以上人民政府林业行政主管部门负责本行政区域内的森林公园管理工作。</w:t>
      </w:r>
    </w:p>
    <w:p>
      <w:pPr>
        <w:spacing w:line="570" w:lineRule="exact"/>
        <w:ind w:firstLineChars="200" w:firstLine="560"/>
        <w:outlineLvl w:val="2"/>
        <w:rPr>
          <w:rFonts w:ascii="仿宋_GB2312" w:eastAsia="仿宋_GB2312" w:cs="仿宋_GB2312" w:hint="eastAsia"/>
          <w:b w:val="0"/>
          <w:bCs w:val="0"/>
          <w:sz w:val="28"/>
          <w:szCs w:val="28"/>
        </w:rPr>
      </w:pPr>
      <w:r>
        <w:rPr>
          <w:rFonts w:ascii="仿宋_GB2312" w:eastAsia="仿宋_GB2312" w:cs="仿宋_GB2312" w:hint="eastAsia"/>
          <w:sz w:val="28"/>
          <w:szCs w:val="28"/>
        </w:rPr>
        <w:t>县级以上人民政府其他有关部门按照各自职责负责森林公园管理工作。</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7.实施机关：</w:t>
      </w:r>
      <w:r>
        <w:rPr>
          <w:rFonts w:ascii="仿宋_GB2312" w:eastAsia="仿宋_GB2312" w:cs="仿宋_GB2312" w:hint="eastAsia"/>
          <w:sz w:val="28"/>
          <w:szCs w:val="28"/>
          <w:lang w:eastAsia="zh-CN"/>
        </w:rPr>
        <w:t>省林业局</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8.审批层级：</w:t>
      </w:r>
      <w:r>
        <w:rPr>
          <w:rFonts w:ascii="仿宋_GB2312" w:eastAsia="仿宋_GB2312" w:cs="仿宋_GB2312" w:hint="eastAsia"/>
          <w:sz w:val="28"/>
          <w:szCs w:val="28"/>
        </w:rPr>
        <w:t>省级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9.行使层级：</w:t>
      </w:r>
      <w:r>
        <w:rPr>
          <w:rFonts w:ascii="仿宋_GB2312" w:eastAsia="仿宋_GB2312" w:cs="仿宋_GB2312" w:hint="eastAsia"/>
          <w:sz w:val="28"/>
          <w:szCs w:val="28"/>
        </w:rPr>
        <w:t>省级</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10.是否由审批机关受理：</w:t>
      </w:r>
      <w:r>
        <w:rPr>
          <w:rFonts w:ascii="仿宋_GB2312" w:eastAsia="仿宋_GB2312" w:cs="仿宋_GB2312" w:hint="eastAsia"/>
          <w:sz w:val="28"/>
          <w:szCs w:val="28"/>
        </w:rPr>
        <w:t>是</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11.受理层级：</w:t>
      </w:r>
      <w:r>
        <w:rPr>
          <w:rFonts w:ascii="仿宋_GB2312" w:eastAsia="仿宋_GB2312" w:cs="仿宋_GB2312" w:hint="eastAsia"/>
          <w:sz w:val="28"/>
          <w:szCs w:val="28"/>
          <w:lang w:eastAsia="zh-CN"/>
        </w:rPr>
        <w:t>县级</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12.是否存在初审环节：</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b/>
          <w:bCs/>
          <w:sz w:val="28"/>
          <w:szCs w:val="28"/>
        </w:rPr>
        <w:t>13.初审层级：</w:t>
      </w:r>
      <w:r>
        <w:rPr>
          <w:rFonts w:ascii="仿宋_GB2312" w:eastAsia="仿宋_GB2312" w:cs="仿宋_GB2312" w:hint="eastAsia"/>
          <w:b/>
          <w:bCs/>
          <w:sz w:val="28"/>
          <w:szCs w:val="28"/>
          <w:lang w:eastAsia="zh-CN"/>
        </w:rPr>
        <w:t>县级林业主管部门</w:t>
      </w:r>
    </w:p>
    <w:p>
      <w:pPr>
        <w:spacing w:line="570" w:lineRule="exact"/>
        <w:outlineLvl w:val="1"/>
        <w:rPr>
          <w:rFonts w:ascii="Times New Roman" w:eastAsia="黑体" w:hAnsi="Times New Roman"/>
          <w:sz w:val="28"/>
          <w:szCs w:val="28"/>
        </w:rPr>
      </w:pPr>
      <w:r>
        <w:rPr>
          <w:rFonts w:ascii="Times New Roman" w:eastAsia="黑体" w:hAnsi="Times New Roman" w:hint="eastAsia"/>
          <w:sz w:val="28"/>
          <w:szCs w:val="28"/>
          <w:lang w:eastAsia="zh-CN"/>
        </w:rPr>
        <w:t>二、</w:t>
      </w:r>
      <w:r>
        <w:rPr>
          <w:rFonts w:ascii="Times New Roman" w:eastAsia="黑体" w:hAnsi="Times New Roman" w:hint="eastAsia"/>
          <w:sz w:val="28"/>
          <w:szCs w:val="28"/>
        </w:rPr>
        <w:t>行政许可事项类型</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条件型</w:t>
      </w:r>
    </w:p>
    <w:p>
      <w:pPr>
        <w:spacing w:line="570" w:lineRule="exact"/>
        <w:ind w:left="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三、</w:t>
      </w:r>
      <w:r>
        <w:rPr>
          <w:rFonts w:ascii="Times New Roman" w:eastAsia="黑体" w:hAnsi="Times New Roman" w:hint="eastAsia"/>
          <w:sz w:val="28"/>
          <w:szCs w:val="28"/>
        </w:rPr>
        <w:t>行政许可条件</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1.准予行政许可的条件</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rPr>
        <w:t>《贵州省森林公园管理条例》</w:t>
      </w:r>
      <w:r>
        <w:rPr>
          <w:rFonts w:ascii="仿宋_GB2312" w:eastAsia="仿宋_GB2312" w:cs="仿宋_GB2312" w:hint="eastAsia"/>
          <w:sz w:val="28"/>
          <w:szCs w:val="28"/>
          <w:lang w:eastAsia="zh-CN"/>
        </w:rPr>
        <w:t>第</w:t>
      </w:r>
      <w:r>
        <w:rPr>
          <w:rFonts w:ascii="仿宋_GB2312" w:eastAsia="仿宋_GB2312" w:cs="仿宋_GB2312" w:hint="eastAsia"/>
          <w:sz w:val="28"/>
          <w:szCs w:val="28"/>
          <w:lang w:val="en-US" w:eastAsia="zh-CN"/>
        </w:rPr>
        <w:t>十一条　设立省级森林公园，应当具备下列条件：</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(一)符合全省森林公园发展规划；</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(二)面积在100公顷以上，森林覆盖率在65％以上，森林风景资源质量等级应当达到国家森林风景资源质量等级评定二级以上；</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(三)森林、林木、林地及其他土地权属清楚，林地界线明确：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(四)有相应的管理组织和技术、管理人员；</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(五)法律、法规规定的其他条件。</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b/>
          <w:bCs/>
          <w:sz w:val="28"/>
          <w:szCs w:val="28"/>
        </w:rPr>
        <w:t>2.规定行政许可条件的依据：</w:t>
      </w:r>
      <w:r>
        <w:rPr>
          <w:rFonts w:ascii="仿宋_GB2312" w:eastAsia="仿宋_GB2312" w:cs="仿宋_GB2312" w:hint="eastAsia"/>
          <w:sz w:val="28"/>
          <w:szCs w:val="28"/>
        </w:rPr>
        <w:t>《贵州省森林公园管理条例》</w:t>
      </w:r>
      <w:r>
        <w:rPr>
          <w:rFonts w:ascii="仿宋_GB2312" w:eastAsia="仿宋_GB2312" w:cs="仿宋_GB2312" w:hint="eastAsia"/>
          <w:sz w:val="28"/>
          <w:szCs w:val="28"/>
          <w:lang w:eastAsia="zh-CN"/>
        </w:rPr>
        <w:t>第</w:t>
      </w:r>
      <w:r>
        <w:rPr>
          <w:rFonts w:ascii="仿宋_GB2312" w:eastAsia="仿宋_GB2312" w:cs="仿宋_GB2312" w:hint="eastAsia"/>
          <w:sz w:val="28"/>
          <w:szCs w:val="28"/>
          <w:lang w:val="en-US" w:eastAsia="zh-CN"/>
        </w:rPr>
        <w:t>十一条　设立省级森林公园，应当具备下列条件：</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(一)符合全省森林公园发展规划；</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(二)面积在100公顷以上，森林覆盖率在65％以上，森林风景资源质量等级应当达到国家森林风景资源质量等级评定二级以上；</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(三)森林、林木、林地及其他土地权属清楚，林地界线明确：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(四)有相应的管理组织和技术、管理人员；</w:t>
      </w:r>
    </w:p>
    <w:p>
      <w:pPr>
        <w:spacing w:line="570" w:lineRule="exact"/>
        <w:ind w:firstLineChars="200" w:firstLine="560"/>
        <w:outlineLvl w:val="2"/>
        <w:rPr>
          <w:rFonts w:ascii="方正仿宋_GBK" w:eastAsia="方正仿宋_GBK" w:cs="方正仿宋_GBK" w:hint="eastAsia"/>
          <w:sz w:val="28"/>
          <w:szCs w:val="28"/>
        </w:rPr>
      </w:pPr>
      <w:r>
        <w:rPr>
          <w:rFonts w:ascii="仿宋_GB2312" w:eastAsia="仿宋_GB2312" w:cs="仿宋_GB2312" w:hint="eastAsia"/>
          <w:sz w:val="28"/>
          <w:szCs w:val="28"/>
          <w:lang w:val="en-US" w:eastAsia="zh-CN"/>
        </w:rPr>
        <w:t>(五)法律、法规规定的其他条件。</w:t>
      </w:r>
    </w:p>
    <w:p>
      <w:pPr>
        <w:spacing w:line="570" w:lineRule="exact"/>
        <w:ind w:left="0"/>
        <w:outlineLvl w:val="1"/>
        <w:rPr>
          <w:rFonts w:ascii="Times New Roman" w:eastAsia="黑体" w:hAnsi="Times New Roman"/>
          <w:sz w:val="28"/>
          <w:szCs w:val="28"/>
        </w:rPr>
      </w:pPr>
      <w:r>
        <w:rPr>
          <w:rFonts w:ascii="Times New Roman" w:eastAsia="黑体" w:hAnsi="Times New Roman" w:hint="eastAsia"/>
          <w:sz w:val="28"/>
          <w:szCs w:val="28"/>
          <w:lang w:eastAsia="zh-CN"/>
        </w:rPr>
        <w:t>四、</w:t>
      </w:r>
      <w:r>
        <w:rPr>
          <w:rFonts w:ascii="Times New Roman" w:eastAsia="黑体" w:hAnsi="Times New Roman"/>
          <w:sz w:val="28"/>
          <w:szCs w:val="28"/>
        </w:rPr>
        <w:t>行政许可服务对象类型</w:t>
      </w:r>
      <w:r>
        <w:rPr>
          <w:rFonts w:ascii="Times New Roman" w:eastAsia="黑体" w:hAnsi="Times New Roman" w:hint="eastAsia"/>
          <w:sz w:val="28"/>
          <w:szCs w:val="28"/>
        </w:rPr>
        <w:t>与改革举措</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1.服务对象类型：</w:t>
      </w:r>
      <w:r>
        <w:rPr>
          <w:rFonts w:ascii="仿宋_GB2312" w:eastAsia="仿宋_GB2312" w:cs="仿宋_GB2312" w:hint="eastAsia"/>
          <w:sz w:val="28"/>
          <w:szCs w:val="28"/>
        </w:rPr>
        <w:t>自然人，法人</w:t>
      </w:r>
      <w:r>
        <w:rPr>
          <w:rFonts w:ascii="仿宋_GB2312" w:eastAsia="仿宋_GB2312" w:cs="仿宋_GB2312" w:hint="eastAsia"/>
          <w:sz w:val="28"/>
          <w:szCs w:val="28"/>
          <w:lang w:eastAsia="zh-CN"/>
        </w:rPr>
        <w:t>或</w:t>
      </w:r>
      <w:r>
        <w:rPr>
          <w:rFonts w:ascii="仿宋_GB2312" w:eastAsia="仿宋_GB2312" w:cs="仿宋_GB2312" w:hint="eastAsia"/>
          <w:sz w:val="28"/>
          <w:szCs w:val="28"/>
        </w:rPr>
        <w:t>其他组织</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2.是否为涉企许可事项：</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3.涉企经营许可事项名称：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4.许可证件名称：</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sz w:val="28"/>
          <w:szCs w:val="28"/>
        </w:rPr>
      </w:pPr>
      <w:r>
        <w:rPr>
          <w:rFonts w:ascii="Times New Roman" w:eastAsia="仿宋GB2312" w:hAnsi="Times New Roman" w:hint="eastAsia"/>
          <w:b/>
          <w:bCs/>
          <w:sz w:val="28"/>
          <w:szCs w:val="28"/>
        </w:rPr>
        <w:t>5.改革方式：</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6.具体改革举措</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hint="eastAsia"/>
          <w:b/>
          <w:bCs/>
          <w:sz w:val="28"/>
          <w:szCs w:val="28"/>
        </w:rPr>
      </w:pPr>
      <w:r>
        <w:rPr>
          <w:rFonts w:ascii="Times New Roman" w:eastAsia="仿宋GB2312" w:hAnsi="Times New Roman" w:hint="eastAsia"/>
          <w:b/>
          <w:bCs/>
          <w:sz w:val="28"/>
          <w:szCs w:val="28"/>
        </w:rPr>
        <w:t>7.加强事中事后监管措施</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（2）加强信用监管，加大监督检查力度，依法依规对失信主体开展失信惩戒。</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（3）加强“互联网+监管”，推动监管数据归集应用。</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（4）按照“谁审批、谁监管，谁主管、谁监管”的原则，指导各级林草主管部门落实相关监管责任，加强属地监管。</w:t>
      </w:r>
    </w:p>
    <w:p>
      <w:pPr>
        <w:spacing w:line="570" w:lineRule="exact"/>
        <w:ind w:firstLineChars="200" w:firstLine="560"/>
        <w:rPr>
          <w:rFonts w:ascii="方正仿宋_GBK" w:eastAsia="方正仿宋_GBK" w:cs="方正仿宋_GBK"/>
          <w:sz w:val="28"/>
          <w:szCs w:val="28"/>
        </w:rPr>
      </w:pPr>
      <w:r>
        <w:rPr>
          <w:rFonts w:ascii="仿宋_GB2312" w:eastAsia="仿宋_GB2312" w:cs="仿宋_GB2312" w:hint="eastAsia"/>
          <w:sz w:val="28"/>
          <w:szCs w:val="28"/>
        </w:rPr>
        <w:t>（5）强化社会监督，公布举报电话，依法及时处理投诉举报。</w:t>
      </w:r>
    </w:p>
    <w:p>
      <w:pPr>
        <w:spacing w:line="570" w:lineRule="exact"/>
        <w:ind w:left="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五、</w:t>
      </w:r>
      <w:r>
        <w:rPr>
          <w:rFonts w:ascii="Times New Roman" w:eastAsia="黑体" w:hAnsi="Times New Roman" w:hint="eastAsia"/>
          <w:sz w:val="28"/>
          <w:szCs w:val="28"/>
        </w:rPr>
        <w:t>申请材料</w:t>
      </w:r>
    </w:p>
    <w:p>
      <w:pPr>
        <w:numPr>
          <w:ilvl w:val="0"/>
          <w:numId w:val="2"/>
        </w:numPr>
        <w:spacing w:line="570" w:lineRule="exact"/>
        <w:ind w:left="0" w:firstLineChars="200" w:firstLine="560"/>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rPr>
        <w:t>申请材料名称</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（1）省级森林公园的建立、合并、变更隶属关系、改变地域范围的申请报告；</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2）设立森林公园的提供可行性研究报告和有关图表、照片、音像制品等视听资料；林木和林地及其他土地的权属证件；与拟设立森林公园涉及森林、林木、林地及其他土地的所有权人或者使用权人签订的合同或者协议。管理机构内设部门、职能分工及人员配置情况的说明；</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sz w:val="28"/>
          <w:szCs w:val="28"/>
          <w:lang w:val="en-US" w:eastAsia="zh-CN"/>
        </w:rPr>
        <w:t>（3）合并、变更隶属关系、改变地域范围的提供说明理由的书面材料和图纸；改变地域范围的提供新增范围内的森林风景资源调查报告、风光照片集和景观影像。缩小经营范围的，拟划出范围在森林公园中的位置图，及范围缩小后森林公园的森林风景资源质量评价报告。</w:t>
      </w:r>
    </w:p>
    <w:p>
      <w:pPr>
        <w:numPr>
          <w:ilvl w:val="0"/>
          <w:numId w:val="3"/>
        </w:numPr>
        <w:spacing w:line="570" w:lineRule="exact"/>
        <w:ind w:left="0" w:firstLineChars="200" w:firstLine="560"/>
        <w:outlineLvl w:val="2"/>
        <w:rPr>
          <w:rFonts w:ascii="Times New Roman" w:eastAsia="仿宋GB2312" w:hAnsi="Times New Roman" w:hint="eastAsia"/>
          <w:b/>
          <w:bCs/>
          <w:sz w:val="28"/>
          <w:szCs w:val="28"/>
        </w:rPr>
      </w:pPr>
      <w:r>
        <w:rPr>
          <w:rFonts w:ascii="Times New Roman" w:eastAsia="仿宋GB2312" w:hAnsi="Times New Roman"/>
          <w:b/>
          <w:bCs/>
          <w:sz w:val="28"/>
          <w:szCs w:val="28"/>
        </w:rPr>
        <w:t>规定申请材料的依据</w:t>
      </w:r>
      <w:r>
        <w:rPr>
          <w:rFonts w:ascii="Times New Roman" w:eastAsia="仿宋GB2312" w:hAnsi="Times New Roman" w:hint="eastAsia"/>
          <w:b/>
          <w:bCs/>
          <w:sz w:val="28"/>
          <w:szCs w:val="28"/>
        </w:rPr>
        <w:t>：</w:t>
      </w:r>
    </w:p>
    <w:p>
      <w:pPr>
        <w:spacing w:line="570" w:lineRule="exact"/>
        <w:ind w:left="0" w:firstLineChars="200" w:firstLine="560"/>
        <w:outlineLvl w:val="9"/>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《贵州省森林公园管理条例》 第十二条 申请设立省级森林公园，申请人应当向县级人民政府林业行政主管部门提出申请报告，并提交下列材料：</w:t>
      </w:r>
    </w:p>
    <w:p>
      <w:pPr>
        <w:spacing w:line="570" w:lineRule="exact"/>
        <w:ind w:left="0" w:firstLineChars="200" w:firstLine="560"/>
        <w:outlineLvl w:val="9"/>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(一)可行性研究报告和有关图表、照片、音像制品等视听资料；</w:t>
      </w:r>
    </w:p>
    <w:p>
      <w:pPr>
        <w:spacing w:line="570" w:lineRule="exact"/>
        <w:ind w:left="0" w:firstLineChars="200" w:firstLine="560"/>
        <w:outlineLvl w:val="9"/>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(二)林木和林地及其他土地的权属证件；</w:t>
      </w:r>
    </w:p>
    <w:p>
      <w:pPr>
        <w:spacing w:line="570" w:lineRule="exact"/>
        <w:ind w:left="0" w:firstLineChars="200" w:firstLine="560"/>
        <w:outlineLvl w:val="9"/>
        <w:rPr>
          <w:rFonts w:ascii="仿宋_GB2312" w:eastAsia="仿宋_GB2312" w:cs="仿宋_GB2312" w:hint="eastAsia"/>
          <w:b w:val="0"/>
          <w:bCs w:val="0"/>
          <w:sz w:val="28"/>
          <w:szCs w:val="28"/>
        </w:rPr>
      </w:pPr>
      <w:r>
        <w:rPr>
          <w:rFonts w:ascii="仿宋_GB2312" w:eastAsia="仿宋_GB2312" w:cs="仿宋_GB2312" w:hint="eastAsia"/>
          <w:b w:val="0"/>
          <w:bCs w:val="0"/>
          <w:sz w:val="28"/>
          <w:szCs w:val="28"/>
        </w:rPr>
        <w:t>(三)与拟设立森林公园涉及森林、林木、林地及其他土地的所有权人或者使用权人签订的合同或者协议。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第十四条　森林公园需要合并、变更隶属关系、改变地域范围的，申请人应当向县级人民政府林业行政主管部门提出申请并提交以下材料：</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(一)合并、变更合同或者协议；</w:t>
      </w:r>
    </w:p>
    <w:p>
      <w:pPr>
        <w:spacing w:line="570" w:lineRule="exact"/>
        <w:ind w:firstLineChars="200" w:firstLine="560"/>
        <w:outlineLvl w:val="2"/>
        <w:rPr>
          <w:rFonts w:ascii="仿宋_GB2312" w:eastAsia="仿宋_GB2312" w:cs="仿宋_GB2312" w:hint="eastAsia"/>
          <w:sz w:val="28"/>
          <w:szCs w:val="28"/>
          <w:lang w:val="en-US" w:eastAsia="zh-CN"/>
        </w:rPr>
      </w:pPr>
      <w:r>
        <w:rPr>
          <w:rFonts w:ascii="仿宋_GB2312" w:eastAsia="仿宋_GB2312" w:cs="仿宋_GB2312" w:hint="eastAsia"/>
          <w:sz w:val="28"/>
          <w:szCs w:val="28"/>
          <w:lang w:val="en-US" w:eastAsia="zh-CN"/>
        </w:rPr>
        <w:t>(二)地域范围调整的图纸。</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sz w:val="28"/>
          <w:szCs w:val="28"/>
          <w:lang w:val="en-US" w:eastAsia="zh-CN"/>
        </w:rPr>
        <w:t>森林公园合并、变更隶属关系、改变地域范围的，应当按照第十三条的规定作出准予决定。</w:t>
      </w:r>
    </w:p>
    <w:p>
      <w:pPr>
        <w:spacing w:line="570" w:lineRule="exact"/>
        <w:ind w:left="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六、</w:t>
      </w:r>
      <w:r>
        <w:rPr>
          <w:rFonts w:ascii="Times New Roman" w:eastAsia="黑体" w:hAnsi="Times New Roman" w:hint="eastAsia"/>
          <w:sz w:val="28"/>
          <w:szCs w:val="28"/>
        </w:rPr>
        <w:t>中介服务</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1.有无法定中介服务事项：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2.中介服务事项名称：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3.设定中介服务事项的依据：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4.提供中介服务的机构：</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5.中介服务事项的收费性质：</w:t>
      </w:r>
      <w:r>
        <w:rPr>
          <w:rFonts w:ascii="仿宋_GB2312" w:eastAsia="仿宋_GB2312" w:cs="仿宋_GB2312" w:hint="eastAsia"/>
          <w:sz w:val="28"/>
          <w:szCs w:val="28"/>
        </w:rPr>
        <w:t>无</w:t>
      </w:r>
    </w:p>
    <w:p>
      <w:pPr>
        <w:spacing w:line="570" w:lineRule="exact"/>
        <w:ind w:left="0"/>
        <w:outlineLvl w:val="1"/>
        <w:rPr>
          <w:rFonts w:ascii="黑体" w:eastAsia="黑体" w:cs="黑体" w:hint="eastAsia"/>
          <w:sz w:val="28"/>
          <w:szCs w:val="28"/>
        </w:rPr>
      </w:pPr>
      <w:r>
        <w:rPr>
          <w:rFonts w:ascii="黑体" w:eastAsia="黑体" w:cs="黑体" w:hint="eastAsia"/>
          <w:sz w:val="28"/>
          <w:szCs w:val="28"/>
          <w:lang w:eastAsia="zh-CN"/>
        </w:rPr>
        <w:t>七、</w:t>
      </w:r>
      <w:r>
        <w:rPr>
          <w:rFonts w:ascii="黑体" w:eastAsia="黑体" w:cs="黑体" w:hint="eastAsia"/>
          <w:sz w:val="28"/>
          <w:szCs w:val="28"/>
        </w:rPr>
        <w:t>审批程序</w:t>
      </w:r>
    </w:p>
    <w:p>
      <w:pPr>
        <w:spacing w:line="570" w:lineRule="exact"/>
        <w:ind w:firstLineChars="200" w:firstLine="560"/>
        <w:outlineLvl w:val="2"/>
        <w:rPr>
          <w:rFonts w:ascii="仿宋_GB2312" w:eastAsia="仿宋_GB2312" w:cs="仿宋_GB2312" w:hint="eastAsia"/>
          <w:b/>
          <w:bCs/>
          <w:sz w:val="28"/>
          <w:szCs w:val="28"/>
        </w:rPr>
      </w:pPr>
      <w:r>
        <w:rPr>
          <w:rFonts w:ascii="仿宋_GB2312" w:eastAsia="仿宋_GB2312" w:cs="仿宋_GB2312" w:hint="eastAsia"/>
          <w:b/>
          <w:bCs/>
          <w:sz w:val="28"/>
          <w:szCs w:val="28"/>
        </w:rPr>
        <w:t>1.办理行政许可的程序环节</w:t>
      </w:r>
    </w:p>
    <w:p>
      <w:pPr>
        <w:spacing w:line="570" w:lineRule="exact"/>
        <w:ind w:firstLineChars="200" w:firstLine="560"/>
        <w:outlineLvl w:val="2"/>
        <w:rPr>
          <w:rFonts w:ascii="仿宋_GB2312" w:eastAsia="仿宋_GB2312" w:cs="仿宋_GB2312" w:hint="eastAsia"/>
          <w:b/>
          <w:bCs/>
          <w:sz w:val="28"/>
          <w:szCs w:val="28"/>
          <w:lang w:eastAsia="zh-CN"/>
        </w:rPr>
      </w:pPr>
      <w:r>
        <w:rPr>
          <w:rFonts w:ascii="仿宋_GB2312" w:eastAsia="仿宋_GB2312" w:cs="仿宋_GB2312" w:hint="eastAsia"/>
          <w:b/>
          <w:bCs/>
          <w:sz w:val="28"/>
          <w:szCs w:val="28"/>
          <w:lang w:eastAsia="zh-CN"/>
        </w:rPr>
        <w:t>收件—受理—审查—决定—制证—发证</w:t>
      </w:r>
    </w:p>
    <w:p>
      <w:pPr>
        <w:spacing w:line="570" w:lineRule="exact"/>
        <w:ind w:firstLineChars="200" w:firstLine="560"/>
        <w:outlineLvl w:val="2"/>
        <w:rPr>
          <w:rFonts w:ascii="仿宋_GB2312" w:eastAsia="仿宋_GB2312" w:cs="仿宋_GB2312" w:hint="eastAsia"/>
          <w:sz w:val="28"/>
          <w:szCs w:val="28"/>
        </w:rPr>
      </w:pPr>
      <w:r>
        <w:rPr>
          <w:rFonts w:ascii="仿宋_GB2312" w:eastAsia="仿宋_GB2312" w:cs="仿宋_GB2312" w:hint="eastAsia"/>
          <w:b/>
          <w:bCs/>
          <w:sz w:val="28"/>
          <w:szCs w:val="28"/>
        </w:rPr>
        <w:t>2.规定行政许可程序的依据：</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3.是否需要现场勘验：</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4.是否需要组织听证：</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5.是否需要招标、拍卖、挂牌交易：</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6.是否需要检验、检测、检疫：</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7.是否需要鉴定：</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b/>
          <w:bCs/>
          <w:sz w:val="28"/>
          <w:szCs w:val="28"/>
        </w:rPr>
        <w:t>8.是否需要专家评审：</w:t>
      </w:r>
      <w:r>
        <w:rPr>
          <w:rFonts w:ascii="仿宋_GB2312" w:eastAsia="仿宋_GB2312" w:cs="仿宋_GB2312" w:hint="eastAsia"/>
          <w:sz w:val="28"/>
          <w:szCs w:val="28"/>
          <w:lang w:eastAsia="zh-CN"/>
        </w:rPr>
        <w:t>是</w:t>
      </w:r>
    </w:p>
    <w:p>
      <w:pPr>
        <w:spacing w:line="570" w:lineRule="exact"/>
        <w:ind w:firstLineChars="200" w:firstLine="560"/>
        <w:rPr>
          <w:rFonts w:ascii="仿宋_GB2312" w:eastAsia="仿宋_GB2312" w:cs="仿宋_GB2312" w:hint="eastAsia"/>
          <w:sz w:val="28"/>
          <w:szCs w:val="28"/>
          <w:lang w:val="en-US" w:eastAsia="zh-CN"/>
        </w:rPr>
      </w:pPr>
      <w:r>
        <w:rPr>
          <w:rFonts w:ascii="仿宋_GB2312" w:eastAsia="仿宋_GB2312" w:cs="仿宋_GB2312" w:hint="eastAsia"/>
          <w:b/>
          <w:bCs/>
          <w:sz w:val="28"/>
          <w:szCs w:val="28"/>
        </w:rPr>
        <w:t>9.是否需要向社会公示：</w:t>
      </w:r>
      <w:r>
        <w:rPr>
          <w:rFonts w:ascii="仿宋_GB2312" w:eastAsia="仿宋_GB2312" w:cs="仿宋_GB2312" w:hint="eastAsia"/>
          <w:sz w:val="28"/>
          <w:szCs w:val="28"/>
          <w:lang w:val="en-US" w:eastAsia="zh-CN"/>
        </w:rPr>
        <w:t>否</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rPr>
        <w:t>10.是否实行告知承诺办理：</w:t>
      </w:r>
      <w:r>
        <w:rPr>
          <w:rFonts w:ascii="仿宋_GB2312" w:eastAsia="仿宋_GB2312" w:cs="仿宋_GB2312" w:hint="eastAsia"/>
          <w:sz w:val="28"/>
          <w:szCs w:val="28"/>
        </w:rPr>
        <w:t>否</w:t>
      </w:r>
    </w:p>
    <w:p>
      <w:pPr>
        <w:spacing w:line="570" w:lineRule="exact"/>
        <w:ind w:firstLineChars="200" w:firstLine="560"/>
        <w:rPr>
          <w:rFonts w:ascii="仿宋_GB2312" w:eastAsia="仿宋_GB2312" w:cs="仿宋_GB2312" w:hint="eastAsia"/>
          <w:b/>
          <w:bCs/>
          <w:sz w:val="28"/>
          <w:szCs w:val="28"/>
        </w:rPr>
      </w:pPr>
      <w:r>
        <w:rPr>
          <w:rFonts w:ascii="仿宋_GB2312" w:eastAsia="仿宋_GB2312" w:cs="仿宋_GB2312" w:hint="eastAsia"/>
          <w:b/>
          <w:bCs/>
          <w:sz w:val="28"/>
          <w:szCs w:val="28"/>
        </w:rPr>
        <w:t>11.审批机关是否委托服务机构开展技术性服务：</w:t>
      </w:r>
      <w:r>
        <w:rPr>
          <w:rFonts w:ascii="仿宋_GB2312" w:eastAsia="仿宋_GB2312" w:cs="仿宋_GB2312" w:hint="eastAsia"/>
          <w:sz w:val="28"/>
          <w:szCs w:val="28"/>
        </w:rPr>
        <w:t>否</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八、</w:t>
      </w:r>
      <w:r>
        <w:rPr>
          <w:rFonts w:ascii="Times New Roman" w:eastAsia="黑体" w:hAnsi="Times New Roman" w:hint="eastAsia"/>
          <w:sz w:val="28"/>
          <w:szCs w:val="28"/>
        </w:rPr>
        <w:t>受理和审批时限</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1.法定审批时限：</w:t>
      </w:r>
      <w:r>
        <w:rPr>
          <w:rFonts w:ascii="仿宋_GB2312" w:eastAsia="仿宋_GB2312" w:cs="仿宋_GB2312" w:hint="eastAsia"/>
          <w:sz w:val="28"/>
          <w:szCs w:val="28"/>
        </w:rPr>
        <w:t>20个工作日</w:t>
      </w:r>
    </w:p>
    <w:p>
      <w:pPr>
        <w:spacing w:line="570" w:lineRule="exact"/>
        <w:ind w:firstLineChars="200" w:firstLine="560"/>
        <w:outlineLvl w:val="2"/>
        <w:rPr>
          <w:rFonts w:ascii="Times New Roman" w:eastAsia="仿宋GB2312" w:hAnsi="Times New Roman" w:hint="eastAsia"/>
          <w:b/>
          <w:bCs/>
          <w:sz w:val="28"/>
          <w:szCs w:val="28"/>
        </w:rPr>
      </w:pPr>
      <w:r>
        <w:rPr>
          <w:rFonts w:ascii="Times New Roman" w:eastAsia="仿宋GB2312" w:hAnsi="Times New Roman" w:hint="eastAsia"/>
          <w:b/>
          <w:bCs/>
          <w:sz w:val="28"/>
          <w:szCs w:val="28"/>
          <w:lang w:val="en-US" w:eastAsia="zh-CN"/>
        </w:rPr>
        <w:t>2</w:t>
      </w:r>
      <w:r>
        <w:rPr>
          <w:rFonts w:ascii="Times New Roman" w:eastAsia="仿宋GB2312" w:hAnsi="Times New Roman" w:hint="eastAsia"/>
          <w:b/>
          <w:bCs/>
          <w:sz w:val="28"/>
          <w:szCs w:val="28"/>
        </w:rPr>
        <w:t>.规定法定审批时限依据</w:t>
      </w:r>
    </w:p>
    <w:p>
      <w:pPr>
        <w:spacing w:line="570" w:lineRule="exact"/>
        <w:ind w:firstLineChars="200" w:firstLine="560"/>
        <w:rPr>
          <w:rFonts w:ascii="仿宋_GB2312" w:eastAsia="仿宋_GB2312" w:cs="仿宋_GB2312" w:hint="eastAsia"/>
          <w:color w:val="auto"/>
          <w:sz w:val="28"/>
          <w:szCs w:val="28"/>
        </w:rPr>
      </w:pPr>
      <w:r>
        <w:rPr>
          <w:rFonts w:ascii="仿宋_GB2312" w:eastAsia="仿宋_GB2312" w:cs="仿宋_GB2312" w:hint="eastAsia"/>
          <w:color w:val="auto"/>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570" w:lineRule="exact"/>
        <w:ind w:firstLineChars="200" w:firstLine="560"/>
        <w:rPr>
          <w:rFonts w:ascii="仿宋_GB2312" w:eastAsia="仿宋_GB2312" w:cs="仿宋_GB2312" w:hint="eastAsia"/>
          <w:color w:val="auto"/>
          <w:sz w:val="32"/>
          <w:szCs w:val="32"/>
        </w:rPr>
      </w:pPr>
      <w:r>
        <w:rPr>
          <w:rFonts w:ascii="仿宋_GB2312" w:eastAsia="仿宋_GB2312" w:cs="仿宋_GB2312" w:hint="eastAsia"/>
          <w:color w:val="auto"/>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b/>
          <w:bCs/>
          <w:sz w:val="28"/>
          <w:szCs w:val="28"/>
          <w:lang w:val="en-US" w:eastAsia="zh-CN"/>
        </w:rPr>
        <w:t>3</w:t>
      </w:r>
      <w:r>
        <w:rPr>
          <w:rFonts w:ascii="仿宋_GB2312" w:eastAsia="仿宋_GB2312" w:cs="仿宋_GB2312" w:hint="eastAsia"/>
          <w:b/>
          <w:bCs/>
          <w:sz w:val="28"/>
          <w:szCs w:val="28"/>
        </w:rPr>
        <w:t>.承诺审批时限：</w:t>
      </w:r>
      <w:r>
        <w:rPr>
          <w:rFonts w:ascii="仿宋_GB2312" w:eastAsia="仿宋_GB2312" w:cs="仿宋_GB2312" w:hint="eastAsia"/>
          <w:sz w:val="28"/>
          <w:szCs w:val="28"/>
          <w:lang w:val="en-US" w:eastAsia="zh-CN"/>
        </w:rPr>
        <w:t>5</w:t>
      </w:r>
      <w:r>
        <w:rPr>
          <w:rFonts w:ascii="仿宋_GB2312" w:eastAsia="仿宋_GB2312" w:cs="仿宋_GB2312" w:hint="eastAsia"/>
          <w:sz w:val="28"/>
          <w:szCs w:val="28"/>
        </w:rPr>
        <w:t>个工作日</w:t>
      </w:r>
    </w:p>
    <w:p>
      <w:pPr>
        <w:spacing w:line="570" w:lineRule="exact"/>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依法进行听证、检验、检测、检疫、鉴定和专家评审另需时间不计算在该时限</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九、</w:t>
      </w:r>
      <w:r>
        <w:rPr>
          <w:rFonts w:ascii="Times New Roman" w:eastAsia="黑体" w:hAnsi="Times New Roman" w:hint="eastAsia"/>
          <w:sz w:val="28"/>
          <w:szCs w:val="28"/>
        </w:rPr>
        <w:t>收费</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1.办理行政许可是否收费：</w:t>
      </w:r>
      <w:r>
        <w:rPr>
          <w:rFonts w:ascii="仿宋_GB2312" w:eastAsia="仿宋_GB2312" w:cs="仿宋_GB2312" w:hint="eastAsia"/>
          <w:sz w:val="28"/>
          <w:szCs w:val="28"/>
        </w:rPr>
        <w:t>否</w:t>
      </w:r>
    </w:p>
    <w:p>
      <w:pPr>
        <w:spacing w:line="570" w:lineRule="exact"/>
        <w:ind w:firstLineChars="200" w:firstLine="560"/>
        <w:outlineLvl w:val="2"/>
        <w:rPr>
          <w:rFonts w:ascii="方正仿宋_GBK" w:eastAsia="方正仿宋_GBK" w:cs="方正仿宋_GBK"/>
          <w:sz w:val="28"/>
          <w:szCs w:val="28"/>
        </w:rPr>
      </w:pPr>
      <w:r>
        <w:rPr>
          <w:rFonts w:ascii="Times New Roman" w:eastAsia="仿宋GB2312" w:hAnsi="Times New Roman" w:hint="eastAsia"/>
          <w:b/>
          <w:bCs/>
          <w:sz w:val="28"/>
          <w:szCs w:val="28"/>
        </w:rPr>
        <w:t>2.收费项目的名称、收费项目的标准、设定收费项目的依据、规定收费标准的依据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w:t>
      </w:r>
      <w:r>
        <w:rPr>
          <w:rFonts w:ascii="Times New Roman" w:eastAsia="黑体" w:hAnsi="Times New Roman" w:hint="eastAsia"/>
          <w:sz w:val="28"/>
          <w:szCs w:val="28"/>
        </w:rPr>
        <w:t>行政许可证件</w:t>
      </w:r>
    </w:p>
    <w:p>
      <w:pPr>
        <w:spacing w:line="570" w:lineRule="exact"/>
        <w:ind w:firstLineChars="200" w:firstLine="560"/>
        <w:outlineLvl w:val="2"/>
        <w:rPr>
          <w:rFonts w:ascii="Times New Roman" w:eastAsia="仿宋GB2312" w:hAnsi="Times New Roman" w:hint="eastAsia"/>
          <w:sz w:val="28"/>
          <w:szCs w:val="28"/>
          <w:lang w:eastAsia="zh-CN"/>
        </w:rPr>
      </w:pPr>
      <w:r>
        <w:rPr>
          <w:rFonts w:ascii="Times New Roman" w:eastAsia="仿宋GB2312" w:hAnsi="Times New Roman" w:hint="eastAsia"/>
          <w:b/>
          <w:bCs/>
          <w:sz w:val="28"/>
          <w:szCs w:val="28"/>
        </w:rPr>
        <w:t>1.审批结果类型：</w:t>
      </w:r>
      <w:r>
        <w:rPr>
          <w:rFonts w:ascii="仿宋_GB2312" w:eastAsia="仿宋_GB2312" w:cs="仿宋_GB2312" w:hint="eastAsia"/>
          <w:sz w:val="28"/>
          <w:szCs w:val="28"/>
          <w:lang w:eastAsia="zh-CN"/>
        </w:rPr>
        <w:t>批文</w:t>
      </w:r>
    </w:p>
    <w:p>
      <w:pPr>
        <w:spacing w:line="570" w:lineRule="exact"/>
        <w:ind w:firstLineChars="200" w:firstLine="560"/>
        <w:rPr>
          <w:rFonts w:ascii="仿宋_GB2312" w:eastAsia="仿宋_GB2312" w:cs="仿宋_GB2312" w:hint="eastAsia"/>
          <w:sz w:val="28"/>
          <w:szCs w:val="28"/>
          <w:lang w:val="en-US" w:eastAsia="zh-CN"/>
        </w:rPr>
      </w:pPr>
      <w:r>
        <w:rPr>
          <w:rFonts w:ascii="Times New Roman" w:eastAsia="仿宋GB2312" w:hAnsi="Times New Roman" w:hint="eastAsia"/>
          <w:b/>
          <w:bCs/>
          <w:sz w:val="28"/>
          <w:szCs w:val="28"/>
        </w:rPr>
        <w:t>2.审批结果名称：</w:t>
      </w:r>
      <w:r>
        <w:rPr>
          <w:rFonts w:ascii="仿宋_GB2312" w:eastAsia="仿宋_GB2312" w:cs="仿宋_GB2312" w:hint="eastAsia"/>
          <w:sz w:val="28"/>
          <w:szCs w:val="28"/>
          <w:lang w:eastAsia="zh-CN"/>
        </w:rPr>
        <w:t>准予行政许可决定书</w:t>
      </w:r>
    </w:p>
    <w:p>
      <w:pPr>
        <w:spacing w:line="570" w:lineRule="exact"/>
        <w:ind w:firstLineChars="200" w:firstLine="560"/>
        <w:rPr>
          <w:rFonts w:ascii="仿宋_GB2312" w:eastAsia="仿宋_GB2312" w:cs="仿宋_GB2312" w:hint="eastAsia"/>
          <w:sz w:val="28"/>
          <w:szCs w:val="28"/>
          <w:lang w:eastAsia="zh-CN"/>
        </w:rPr>
      </w:pPr>
      <w:r>
        <w:rPr>
          <w:rFonts w:ascii="Times New Roman" w:eastAsia="仿宋GB2312" w:hAnsi="Times New Roman" w:hint="eastAsia"/>
          <w:b/>
          <w:bCs/>
          <w:sz w:val="28"/>
          <w:szCs w:val="28"/>
        </w:rPr>
        <w:t>3.审批结果的有效期限：</w:t>
      </w:r>
      <w:r>
        <w:rPr>
          <w:rFonts w:ascii="仿宋_GB2312" w:eastAsia="仿宋_GB2312" w:cs="仿宋_GB2312" w:hint="eastAsia"/>
          <w:sz w:val="28"/>
          <w:szCs w:val="28"/>
          <w:lang w:eastAsia="zh-CN"/>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4.规定审批结果有效期限的依据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5.是否需要办理审批结果变更手续：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6.办理审批结果变更手续的要求</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7.是否需要办理审批结果延续手续：</w:t>
      </w:r>
      <w:r>
        <w:rPr>
          <w:rFonts w:ascii="仿宋_GB2312" w:eastAsia="仿宋_GB2312" w:cs="仿宋_GB2312" w:hint="eastAsia"/>
          <w:sz w:val="28"/>
          <w:szCs w:val="28"/>
        </w:rPr>
        <w:t>否</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8.办理审批结果延续手续的要求</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十一、</w:t>
      </w:r>
      <w:r>
        <w:rPr>
          <w:rFonts w:ascii="Times New Roman" w:eastAsia="黑体" w:hAnsi="Times New Roman" w:hint="eastAsia"/>
          <w:sz w:val="28"/>
          <w:szCs w:val="28"/>
        </w:rPr>
        <w:t>行政许可数量限制</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1.有无行政许可数量限制：</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2.公布数量限制的方式：</w:t>
      </w:r>
      <w:r>
        <w:rPr>
          <w:rFonts w:ascii="仿宋_GB2312" w:eastAsia="仿宋_GB2312" w:cs="仿宋_GB2312" w:hint="eastAsia"/>
          <w:sz w:val="28"/>
          <w:szCs w:val="28"/>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3.公布数量限制的周期：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4.在数量限制条件下实施行政许可的方式：</w:t>
      </w:r>
      <w:r>
        <w:rPr>
          <w:rFonts w:ascii="仿宋_GB2312" w:eastAsia="仿宋_GB2312" w:cs="仿宋_GB2312" w:hint="eastAsia"/>
          <w:sz w:val="28"/>
          <w:szCs w:val="28"/>
        </w:rPr>
        <w:t>无</w:t>
      </w:r>
    </w:p>
    <w:p>
      <w:pPr>
        <w:spacing w:line="570" w:lineRule="exact"/>
        <w:ind w:firstLineChars="200" w:firstLine="560"/>
        <w:jc w:val="left"/>
        <w:rPr>
          <w:rFonts w:ascii="Times New Roman" w:eastAsia="仿宋GB2312" w:hAnsi="Times New Roman" w:hint="eastAsia"/>
          <w:sz w:val="28"/>
          <w:szCs w:val="28"/>
        </w:rPr>
      </w:pPr>
      <w:r>
        <w:rPr>
          <w:rFonts w:ascii="Times New Roman" w:eastAsia="仿宋GB2312" w:hAnsi="Times New Roman" w:hint="eastAsia"/>
          <w:b/>
          <w:bCs/>
          <w:sz w:val="28"/>
          <w:szCs w:val="28"/>
        </w:rPr>
        <w:t>5.规定在数量限制条件下实施行政许可方式的依据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hint="eastAsia"/>
          <w:sz w:val="28"/>
          <w:szCs w:val="28"/>
        </w:rPr>
      </w:pPr>
      <w:r>
        <w:rPr>
          <w:rFonts w:ascii="Times New Roman" w:eastAsia="黑体" w:hAnsi="Times New Roman" w:hint="eastAsia"/>
          <w:sz w:val="28"/>
          <w:szCs w:val="28"/>
          <w:lang w:eastAsia="zh-CN"/>
        </w:rPr>
        <w:t>十二、</w:t>
      </w:r>
      <w:r>
        <w:rPr>
          <w:rFonts w:ascii="Times New Roman" w:eastAsia="黑体" w:hAnsi="Times New Roman" w:hint="eastAsia"/>
          <w:sz w:val="28"/>
          <w:szCs w:val="28"/>
        </w:rPr>
        <w:t>行政许可后年检</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1.有无年检要求：</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2.设定年检要求的依据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outlineLvl w:val="2"/>
        <w:rPr>
          <w:rFonts w:ascii="仿宋_GB2312" w:eastAsia="仿宋_GB2312" w:cs="仿宋_GB2312" w:hint="eastAsia"/>
          <w:sz w:val="28"/>
          <w:szCs w:val="28"/>
        </w:rPr>
      </w:pPr>
      <w:r>
        <w:rPr>
          <w:rFonts w:ascii="Times New Roman" w:eastAsia="仿宋GB2312" w:hAnsi="Times New Roman" w:hint="eastAsia"/>
          <w:b/>
          <w:bCs/>
          <w:sz w:val="28"/>
          <w:szCs w:val="28"/>
        </w:rPr>
        <w:t>3.年检周期：</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4.年检是否要求报送材料：</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5.年检报送材料名称：</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6.年检是否收费：</w:t>
      </w:r>
      <w:r>
        <w:rPr>
          <w:rFonts w:ascii="仿宋_GB2312" w:eastAsia="仿宋_GB2312" w:cs="仿宋_GB2312" w:hint="eastAsia"/>
          <w:sz w:val="28"/>
          <w:szCs w:val="28"/>
        </w:rPr>
        <w:t>无</w:t>
      </w:r>
    </w:p>
    <w:p>
      <w:pPr>
        <w:spacing w:line="570" w:lineRule="exact"/>
        <w:ind w:firstLineChars="200" w:firstLine="560"/>
        <w:rPr>
          <w:rFonts w:ascii="仿宋_GB2312" w:eastAsia="仿宋_GB2312" w:cs="仿宋_GB2312" w:hint="eastAsia"/>
          <w:sz w:val="28"/>
          <w:szCs w:val="28"/>
        </w:rPr>
      </w:pPr>
      <w:r>
        <w:rPr>
          <w:rFonts w:ascii="Times New Roman" w:eastAsia="仿宋GB2312" w:hAnsi="Times New Roman" w:hint="eastAsia"/>
          <w:b/>
          <w:bCs/>
          <w:sz w:val="28"/>
          <w:szCs w:val="28"/>
        </w:rPr>
        <w:t>7.年检收费项目的名称、年检收费项目的标准、设定年检收费项目的依据、规定年检项目收费标准的依据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outlineLvl w:val="2"/>
        <w:rPr>
          <w:rFonts w:ascii="Times New Roman" w:eastAsia="仿宋GB2312" w:hAnsi="Times New Roman" w:hint="eastAsia"/>
          <w:sz w:val="28"/>
          <w:szCs w:val="28"/>
        </w:rPr>
      </w:pPr>
      <w:r>
        <w:rPr>
          <w:rFonts w:ascii="Times New Roman" w:eastAsia="仿宋GB2312" w:hAnsi="Times New Roman" w:hint="eastAsia"/>
          <w:b/>
          <w:bCs/>
          <w:sz w:val="28"/>
          <w:szCs w:val="28"/>
        </w:rPr>
        <w:t>8.通过年检的证明或者标志：</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十三、</w:t>
      </w:r>
      <w:r>
        <w:rPr>
          <w:rFonts w:ascii="Times New Roman" w:eastAsia="黑体" w:hAnsi="Times New Roman" w:hint="eastAsia"/>
          <w:sz w:val="28"/>
          <w:szCs w:val="28"/>
        </w:rPr>
        <w:t>行政许可后年报</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1.</w:t>
      </w:r>
      <w:r>
        <w:rPr>
          <w:rFonts w:ascii="Times New Roman" w:eastAsia="仿宋GB2312" w:hAnsi="Times New Roman"/>
          <w:b/>
          <w:bCs/>
          <w:sz w:val="28"/>
          <w:szCs w:val="28"/>
        </w:rPr>
        <w:t>有无年报要求</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2.</w:t>
      </w:r>
      <w:r>
        <w:rPr>
          <w:rFonts w:ascii="Times New Roman" w:eastAsia="仿宋GB2312" w:hAnsi="Times New Roman"/>
          <w:b/>
          <w:bCs/>
          <w:sz w:val="28"/>
          <w:szCs w:val="28"/>
        </w:rPr>
        <w:t>年报报送材料名称</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firstLineChars="200" w:firstLine="560"/>
        <w:outlineLvl w:val="2"/>
        <w:rPr>
          <w:rFonts w:ascii="方正仿宋_GBK" w:eastAsia="方正仿宋_GBK" w:cs="方正仿宋_GBK" w:hint="eastAsia"/>
          <w:sz w:val="28"/>
          <w:szCs w:val="28"/>
        </w:rPr>
      </w:pPr>
      <w:r>
        <w:rPr>
          <w:rFonts w:ascii="Times New Roman" w:eastAsia="仿宋GB2312" w:hAnsi="Times New Roman" w:hint="eastAsia"/>
          <w:b/>
          <w:bCs/>
          <w:sz w:val="28"/>
          <w:szCs w:val="28"/>
        </w:rPr>
        <w:t>3.</w:t>
      </w:r>
      <w:r>
        <w:rPr>
          <w:rFonts w:ascii="Times New Roman" w:eastAsia="仿宋GB2312" w:hAnsi="Times New Roman"/>
          <w:b/>
          <w:bCs/>
          <w:sz w:val="28"/>
          <w:szCs w:val="28"/>
        </w:rPr>
        <w:t>设定年报要求的依据</w:t>
      </w:r>
      <w:r>
        <w:rPr>
          <w:rFonts w:ascii="方正仿宋_GBK" w:eastAsia="方正仿宋_GBK" w:cs="方正仿宋_GBK" w:hint="eastAsia"/>
          <w:b/>
          <w:bCs/>
          <w:sz w:val="28"/>
          <w:szCs w:val="28"/>
        </w:rPr>
        <w:t>：</w:t>
      </w:r>
      <w:r>
        <w:rPr>
          <w:rFonts w:ascii="仿宋_GB2312" w:eastAsia="仿宋_GB2312" w:cs="仿宋_GB2312" w:hint="eastAsia"/>
          <w:sz w:val="28"/>
          <w:szCs w:val="28"/>
        </w:rPr>
        <w:t>无</w:t>
      </w:r>
    </w:p>
    <w:p>
      <w:pPr>
        <w:spacing w:line="570" w:lineRule="exact"/>
        <w:ind w:firstLineChars="200" w:firstLine="560"/>
        <w:rPr>
          <w:rFonts w:ascii="Times New Roman" w:eastAsia="仿宋GB2312" w:hAnsi="Times New Roman" w:hint="eastAsia"/>
          <w:sz w:val="28"/>
          <w:szCs w:val="28"/>
        </w:rPr>
      </w:pPr>
      <w:r>
        <w:rPr>
          <w:rFonts w:ascii="Times New Roman" w:eastAsia="仿宋GB2312" w:hAnsi="Times New Roman" w:hint="eastAsia"/>
          <w:b/>
          <w:bCs/>
          <w:sz w:val="28"/>
          <w:szCs w:val="28"/>
        </w:rPr>
        <w:t>4.</w:t>
      </w:r>
      <w:r>
        <w:rPr>
          <w:rFonts w:ascii="Times New Roman" w:eastAsia="仿宋GB2312" w:hAnsi="Times New Roman"/>
          <w:b/>
          <w:bCs/>
          <w:sz w:val="28"/>
          <w:szCs w:val="28"/>
        </w:rPr>
        <w:t>年报周期</w:t>
      </w:r>
      <w:r>
        <w:rPr>
          <w:rFonts w:ascii="Times New Roman" w:eastAsia="仿宋GB2312" w:hAnsi="Times New Roman" w:hint="eastAsia"/>
          <w:b/>
          <w:bCs/>
          <w:sz w:val="28"/>
          <w:szCs w:val="28"/>
        </w:rPr>
        <w:t>：</w:t>
      </w:r>
      <w:r>
        <w:rPr>
          <w:rFonts w:ascii="仿宋_GB2312" w:eastAsia="仿宋_GB2312" w:cs="仿宋_GB2312" w:hint="eastAsia"/>
          <w:sz w:val="28"/>
          <w:szCs w:val="28"/>
        </w:rPr>
        <w:t>无</w:t>
      </w:r>
    </w:p>
    <w:p>
      <w:pPr>
        <w:spacing w:line="570" w:lineRule="exact"/>
        <w:ind w:left="0" w:firstLineChars="200" w:firstLine="560"/>
        <w:outlineLvl w:val="1"/>
        <w:rPr>
          <w:rFonts w:ascii="Times New Roman" w:eastAsia="黑体" w:hAnsi="Times New Roman"/>
          <w:sz w:val="28"/>
          <w:szCs w:val="28"/>
        </w:rPr>
      </w:pPr>
      <w:r>
        <w:rPr>
          <w:rFonts w:ascii="Times New Roman" w:eastAsia="黑体" w:hAnsi="Times New Roman" w:hint="eastAsia"/>
          <w:sz w:val="28"/>
          <w:szCs w:val="28"/>
          <w:lang w:eastAsia="zh-CN"/>
        </w:rPr>
        <w:t>十四、</w:t>
      </w:r>
      <w:r>
        <w:rPr>
          <w:rFonts w:ascii="Times New Roman" w:eastAsia="黑体" w:hAnsi="Times New Roman" w:hint="eastAsia"/>
          <w:sz w:val="28"/>
          <w:szCs w:val="28"/>
        </w:rPr>
        <w:t>监管主体</w:t>
      </w:r>
    </w:p>
    <w:p>
      <w:pPr>
        <w:spacing w:line="570" w:lineRule="exact"/>
        <w:ind w:firstLineChars="200" w:firstLine="560"/>
        <w:rPr>
          <w:rFonts w:ascii="仿宋_GB2312" w:eastAsia="仿宋_GB2312" w:cs="仿宋_GB2312" w:hint="eastAsia"/>
          <w:sz w:val="28"/>
          <w:szCs w:val="28"/>
          <w:lang w:eastAsia="zh-CN"/>
        </w:rPr>
      </w:pPr>
      <w:r>
        <w:rPr>
          <w:rFonts w:ascii="仿宋_GB2312" w:eastAsia="仿宋_GB2312" w:cs="仿宋_GB2312" w:hint="eastAsia"/>
          <w:sz w:val="28"/>
          <w:szCs w:val="28"/>
          <w:lang w:eastAsia="zh-CN"/>
        </w:rPr>
        <w:t>省林业局</w:t>
      </w:r>
      <w:r>
        <w:rPr>
          <w:rFonts w:ascii="仿宋_GB2312" w:eastAsia="仿宋_GB2312" w:cs="仿宋_GB2312" w:hint="eastAsia"/>
          <w:sz w:val="28"/>
          <w:szCs w:val="28"/>
        </w:rPr>
        <w:t>、</w:t>
      </w:r>
      <w:r>
        <w:rPr>
          <w:rFonts w:ascii="仿宋_GB2312" w:eastAsia="仿宋_GB2312" w:cs="仿宋_GB2312" w:hint="eastAsia"/>
          <w:sz w:val="28"/>
          <w:szCs w:val="28"/>
          <w:lang w:eastAsia="zh-CN"/>
        </w:rPr>
        <w:t>森林公园</w:t>
      </w:r>
      <w:r>
        <w:rPr>
          <w:rFonts w:ascii="仿宋_GB2312" w:eastAsia="仿宋_GB2312" w:cs="仿宋_GB2312" w:hint="eastAsia"/>
          <w:sz w:val="28"/>
          <w:szCs w:val="28"/>
        </w:rPr>
        <w:t>管理机构</w:t>
      </w:r>
    </w:p>
    <w:sectPr>
      <w:footerReference w:type="default" r:id="rId2"/>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800002BF" w:usb1="38CF7CFA" w:usb2="00000016" w:usb3="00000000" w:csb0="00040001" w:csb1="00000000"/>
  </w:font>
  <w:font w:name="Calibri Light">
    <w:altName w:val="DejaVu Sans"/>
    <w:panose1 w:val="020F0302020204030204"/>
    <w:charset w:val="00"/>
    <w:family w:val="auto"/>
    <w:pitch w:val="variable"/>
    <w:sig w:usb0="A00002EF" w:usb1="4000207B" w:usb2="00000000" w:usb3="00000000" w:csb0="2000019F" w:csb1="00000000"/>
  </w:font>
  <w:font w:name="方正小标宋简体">
    <w:panose1 w:val="02010601030101010101"/>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altName w:val="宋体"/>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仿宋GB2312">
    <w:altName w:val="宋体"/>
    <w:panose1 w:val="00000000000000000000"/>
    <w:charset w:val="00"/>
    <w:family w:val="roman"/>
    <w:pitch w:val="variable"/>
    <w:sig w:usb0="00000000" w:usb1="00000000" w:usb2="00000000" w:usb3="00000000" w:csb0="00040001" w:csb1="00000000"/>
  </w:font>
  <w:font w:name="方正仿宋_GBK">
    <w:altName w:val="微软雅黑"/>
    <w:panose1 w:val="03000509000000000000"/>
    <w:charset w:val="86"/>
    <w:family w:val="script"/>
    <w:pitch w:val="variable"/>
    <w:sig w:usb0="00000000" w:usb1="00000000" w:usb2="0000001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微软雅黑">
    <w:altName w:val="宋体"/>
    <w:panose1 w:val="020B0503020204020204"/>
    <w:charset w:val="86"/>
    <w:family w:val="auto"/>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2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6223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300" cy="230251"/>
                      </a:xfrm>
                      <a:prstGeom prst="rect"/>
                      <a:noFill/>
                      <a:ln w="6350" cmpd="sng" cap="flat">
                        <a:noFill/>
                        <a:prstDash val="solid"/>
                        <a:round/>
                      </a:ln>
                    </wps:spPr>
                    <wps:txbx id="2">
                      <w:txbxContent>
                        <w:p>
                          <w:pPr>
                            <w:pStyle w:val="15"/>
                            <w:tabs>
                              <w:tab w:val="center" w:pos="4153"/>
                              <w:tab w:val="right" w:pos="8306"/>
                            </w:tabs>
                            <w:rPr>
                              <w:rFonts w:eastAsia="宋体" w:hint="eastAsia"/>
                              <w:lang w:eastAsia="zh-CN"/>
                            </w:rPr>
                          </w:pPr>
                          <w:r>
                            <w:rPr>
                              <w:rFonts w:ascii="宋体" w:eastAsia="宋体" w:cs="宋体" w:hint="eastAsia"/>
                              <w:sz w:val="28"/>
                              <w:szCs w:val="28"/>
                              <w:lang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9.000004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ascii="宋体" w:eastAsia="宋体" w:cs="宋体" w:hint="eastAsia"/>
                        <w:sz w:val="28"/>
                        <w:szCs w:val="28"/>
                        <w:lang w:eastAsia="zh-CN"/>
                      </w:rPr>
                      <w:t xml:space="preserve">— </w:t>
                    </w: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r>
                      <w:rPr>
                        <w:rFonts w:ascii="宋体" w:eastAsia="宋体" w:cs="宋体" w:hint="eastAsia"/>
                        <w:sz w:val="28"/>
                        <w:szCs w:val="28"/>
                        <w:lang w:eastAsia="zh-CN"/>
                      </w:rPr>
                      <w:t xml:space="preserve"> —</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FF30B91"/>
    <w:multiLevelType w:val="singleLevel"/>
    <w:tmpl w:val="EFF30B91"/>
    <w:lvl w:ilvl="0">
      <w:start w:val="1"/>
      <w:numFmt w:val="chineseCounting"/>
      <w:lvlRestart w:val="0"/>
      <w:suff w:val="nothing"/>
      <w:lvlText w:val="%1、"/>
      <w:lvlJc w:val="left"/>
      <w:pPr>
        <w:tabs>
          <w:tab w:val="num" w:pos="0"/>
        </w:tabs>
        <w:ind w:left="420" w:hanging="420"/>
      </w:pPr>
      <w:rPr>
        <w:rFonts w:hint="eastAsia"/>
      </w:rPr>
    </w:lvl>
  </w:abstractNum>
  <w:abstractNum w:abstractNumId="1">
    <w:nsid w:val="6D62A6BC"/>
    <w:multiLevelType w:val="singleLevel"/>
    <w:tmpl w:val="6D62A6BC"/>
    <w:lvl w:ilvl="0">
      <w:start w:val="1"/>
      <w:numFmt w:val="decimal"/>
      <w:lvlRestart w:val="0"/>
      <w:lvlText w:val="%1."/>
      <w:lvlJc w:val="left"/>
      <w:pPr>
        <w:tabs>
          <w:tab w:val="num" w:pos="0"/>
        </w:tabs>
        <w:ind w:left="0" w:hanging="0"/>
      </w:pPr>
    </w:lvl>
  </w:abstractNum>
  <w:abstractNum w:abstractNumId="2">
    <w:nsid w:val="9BA9C011"/>
    <w:multiLevelType w:val="singleLevel"/>
    <w:tmpl w:val="9BA9C011"/>
    <w:lvl w:ilvl="0">
      <w:start w:val="2"/>
      <w:numFmt w:val="decimal"/>
      <w:lvlRestart w:val="0"/>
      <w:lvlText w:val="%1."/>
      <w:lvlJc w:val="left"/>
      <w:pPr>
        <w:tabs>
          <w:tab w:val="num" w:pos="0"/>
        </w:tabs>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3"/>
  <w:bordersDoNotSurroundHeader w:val="0"/>
  <w:bordersDoNotSurroundFooter w:val="0"/>
  <w:trackRevisions/>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DZjNWYwMjk0MjkyNTFlMmY2MTJlODIxYzRjYTJlM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44</Pages>
  <Words>13747</Words>
  <Characters>14213</Characters>
  <Lines>955</Lines>
  <Paragraphs>690</Paragraphs>
  <CharactersWithSpaces>14312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sony</dc:creator>
  <cp:lastModifiedBy>ysgz</cp:lastModifiedBy>
  <cp:revision>1</cp:revision>
  <dcterms:created xsi:type="dcterms:W3CDTF">2023-06-15T23:41:00Z</dcterms:created>
  <dcterms:modified xsi:type="dcterms:W3CDTF">2023-08-16T07:43:34Z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y fmtid="{D5CDD505-2E9C-101B-9397-08002B2CF9AE}" pid="3" name="ICV">
    <vt:lpwstr>29FBD4546F3D4194AC455B344446765D_11</vt:lpwstr>
  </property>
</Properties>
</file>